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E" w:rsidRDefault="000918DE" w:rsidP="00091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2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F3F3F" w:rsidRPr="005A7E29" w:rsidRDefault="005F3F3F" w:rsidP="00091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AB6" w:rsidRPr="005F3F3F" w:rsidRDefault="005A7E29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Традиционны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>соревновани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по легкой атлетике</w:t>
      </w:r>
    </w:p>
    <w:p w:rsidR="000918DE" w:rsidRPr="005F3F3F" w:rsidRDefault="005A7E29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>Открыти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зимнего 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спортивного 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>сезона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A7E">
        <w:rPr>
          <w:rFonts w:ascii="Times New Roman" w:hAnsi="Times New Roman" w:cs="Times New Roman"/>
          <w:b/>
          <w:bCs/>
          <w:sz w:val="24"/>
          <w:szCs w:val="24"/>
        </w:rPr>
        <w:t>среди взрослых спортсменов</w:t>
      </w:r>
    </w:p>
    <w:p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5B0D1F" w:rsidRDefault="000918DE" w:rsidP="00091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Кубок Санкт-</w:t>
      </w:r>
      <w:r w:rsidR="005A7E29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Петербурга среди </w:t>
      </w:r>
      <w:r w:rsidR="005B0D1F">
        <w:rPr>
          <w:rFonts w:ascii="Times New Roman" w:hAnsi="Times New Roman" w:cs="Times New Roman"/>
          <w:b/>
          <w:bCs/>
          <w:sz w:val="24"/>
          <w:szCs w:val="24"/>
        </w:rPr>
        <w:t>СШ и СШОР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 xml:space="preserve"> (юноши и девушки 2004 г.р. и младше)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45714" w:rsidRPr="00D45714">
        <w:rPr>
          <w:rFonts w:ascii="Times New Roman" w:hAnsi="Times New Roman" w:cs="Times New Roman"/>
          <w:sz w:val="24"/>
          <w:szCs w:val="24"/>
        </w:rPr>
        <w:t>19</w:t>
      </w:r>
      <w:r w:rsidRPr="000918DE">
        <w:rPr>
          <w:rFonts w:ascii="Times New Roman" w:hAnsi="Times New Roman" w:cs="Times New Roman"/>
          <w:sz w:val="24"/>
          <w:szCs w:val="24"/>
        </w:rPr>
        <w:t>-2</w:t>
      </w:r>
      <w:r w:rsidR="00D45714" w:rsidRPr="00D45714">
        <w:rPr>
          <w:rFonts w:ascii="Times New Roman" w:hAnsi="Times New Roman" w:cs="Times New Roman"/>
          <w:sz w:val="24"/>
          <w:szCs w:val="24"/>
        </w:rPr>
        <w:t>0</w:t>
      </w:r>
      <w:r w:rsidRPr="000918DE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20 </w:t>
      </w:r>
      <w:r w:rsidRPr="000918DE">
        <w:rPr>
          <w:rFonts w:ascii="Times New Roman" w:hAnsi="Times New Roman" w:cs="Times New Roman"/>
          <w:sz w:val="24"/>
          <w:szCs w:val="24"/>
        </w:rPr>
        <w:t>года на Зимнем стадионе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(</w:t>
      </w:r>
      <w:r w:rsidR="00D45714">
        <w:rPr>
          <w:rFonts w:ascii="Times New Roman" w:hAnsi="Times New Roman" w:cs="Times New Roman"/>
          <w:sz w:val="24"/>
          <w:szCs w:val="24"/>
        </w:rPr>
        <w:t>Санкт-Петербург, Манежная пл., д.2)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«Гостиный двор».</w:t>
      </w:r>
    </w:p>
    <w:p w:rsidR="00E40B96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144387" w:rsidRPr="00144387">
        <w:rPr>
          <w:rFonts w:ascii="Times New Roman" w:hAnsi="Times New Roman" w:cs="Times New Roman"/>
          <w:sz w:val="24"/>
          <w:szCs w:val="24"/>
        </w:rPr>
        <w:t>«Открытие зимнего спортивного сезона»</w:t>
      </w:r>
      <w:r w:rsidR="00144387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среди взрослых </w:t>
      </w:r>
      <w:r w:rsidR="009578CF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Pr="000918DE">
        <w:rPr>
          <w:rFonts w:ascii="Times New Roman" w:hAnsi="Times New Roman" w:cs="Times New Roman"/>
          <w:sz w:val="24"/>
          <w:szCs w:val="24"/>
        </w:rPr>
        <w:t>пров</w:t>
      </w:r>
      <w:r w:rsidRPr="000918DE">
        <w:rPr>
          <w:rFonts w:ascii="Times New Roman" w:hAnsi="Times New Roman" w:cs="Times New Roman"/>
          <w:sz w:val="24"/>
          <w:szCs w:val="24"/>
        </w:rPr>
        <w:t>о</w:t>
      </w:r>
      <w:r w:rsidRPr="000918DE">
        <w:rPr>
          <w:rFonts w:ascii="Times New Roman" w:hAnsi="Times New Roman" w:cs="Times New Roman"/>
          <w:sz w:val="24"/>
          <w:szCs w:val="24"/>
        </w:rPr>
        <w:t>дятся на личное первенство.</w:t>
      </w:r>
    </w:p>
    <w:p w:rsidR="00E40B96" w:rsidRPr="000918DE" w:rsidRDefault="00144387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На соревнования д</w:t>
      </w:r>
      <w:r w:rsidR="000918DE" w:rsidRPr="000918DE">
        <w:rPr>
          <w:rFonts w:ascii="Times New Roman" w:hAnsi="Times New Roman" w:cs="Times New Roman"/>
          <w:sz w:val="24"/>
          <w:szCs w:val="24"/>
        </w:rPr>
        <w:t>опускаются спортсмены 200</w:t>
      </w:r>
      <w:r w:rsidR="00E40B96">
        <w:rPr>
          <w:rFonts w:ascii="Times New Roman" w:hAnsi="Times New Roman" w:cs="Times New Roman"/>
          <w:sz w:val="24"/>
          <w:szCs w:val="24"/>
        </w:rPr>
        <w:t>2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года рождения и старше, имеющие уровень подготовки </w:t>
      </w:r>
      <w:r w:rsidR="000918DE" w:rsidRPr="009578CF">
        <w:rPr>
          <w:rFonts w:ascii="Times New Roman" w:hAnsi="Times New Roman" w:cs="Times New Roman"/>
          <w:i/>
          <w:iCs/>
          <w:sz w:val="24"/>
          <w:szCs w:val="24"/>
        </w:rPr>
        <w:t xml:space="preserve">не ниже </w:t>
      </w:r>
      <w:r w:rsidRPr="009578C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578CF">
        <w:rPr>
          <w:rFonts w:ascii="Times New Roman" w:hAnsi="Times New Roman" w:cs="Times New Roman"/>
          <w:i/>
          <w:iCs/>
          <w:sz w:val="24"/>
          <w:szCs w:val="24"/>
        </w:rPr>
        <w:t xml:space="preserve"> спортивного</w:t>
      </w:r>
      <w:r w:rsidR="000918DE" w:rsidRPr="009578CF">
        <w:rPr>
          <w:rFonts w:ascii="Times New Roman" w:hAnsi="Times New Roman" w:cs="Times New Roman"/>
          <w:i/>
          <w:iCs/>
          <w:sz w:val="24"/>
          <w:szCs w:val="24"/>
        </w:rPr>
        <w:t xml:space="preserve"> разряда</w:t>
      </w:r>
      <w:r w:rsidR="000918DE" w:rsidRPr="000918DE">
        <w:rPr>
          <w:rFonts w:ascii="Times New Roman" w:hAnsi="Times New Roman" w:cs="Times New Roman"/>
          <w:sz w:val="24"/>
          <w:szCs w:val="24"/>
        </w:rPr>
        <w:t>.</w:t>
      </w:r>
      <w:r w:rsidR="00E40B96">
        <w:rPr>
          <w:rFonts w:ascii="Times New Roman" w:hAnsi="Times New Roman" w:cs="Times New Roman"/>
          <w:sz w:val="24"/>
          <w:szCs w:val="24"/>
        </w:rPr>
        <w:t xml:space="preserve"> Также к</w:t>
      </w:r>
      <w:r w:rsidR="00E40B96" w:rsidRPr="000918DE">
        <w:rPr>
          <w:rFonts w:ascii="Times New Roman" w:hAnsi="Times New Roman" w:cs="Times New Roman"/>
          <w:sz w:val="24"/>
          <w:szCs w:val="24"/>
        </w:rPr>
        <w:t xml:space="preserve"> соревнованиям среди взрослых спортсменов</w:t>
      </w:r>
      <w:r w:rsidR="008D53D7">
        <w:rPr>
          <w:rFonts w:ascii="Times New Roman" w:hAnsi="Times New Roman" w:cs="Times New Roman"/>
          <w:sz w:val="24"/>
          <w:szCs w:val="24"/>
        </w:rPr>
        <w:t>,</w:t>
      </w:r>
      <w:r w:rsidR="00E40B96"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8D53D7">
        <w:rPr>
          <w:rFonts w:ascii="Times New Roman" w:hAnsi="Times New Roman" w:cs="Times New Roman"/>
          <w:sz w:val="24"/>
          <w:szCs w:val="24"/>
        </w:rPr>
        <w:t>по решению директора соревнований,</w:t>
      </w:r>
      <w:r w:rsidR="008D53D7"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E40B96" w:rsidRPr="000918DE">
        <w:rPr>
          <w:rFonts w:ascii="Times New Roman" w:hAnsi="Times New Roman" w:cs="Times New Roman"/>
          <w:sz w:val="24"/>
          <w:szCs w:val="24"/>
        </w:rPr>
        <w:t>могут быть допущены спортсмены</w:t>
      </w:r>
      <w:r w:rsidR="00E40B96">
        <w:rPr>
          <w:rFonts w:ascii="Times New Roman" w:hAnsi="Times New Roman" w:cs="Times New Roman"/>
          <w:sz w:val="24"/>
          <w:szCs w:val="24"/>
        </w:rPr>
        <w:t xml:space="preserve"> </w:t>
      </w:r>
      <w:r w:rsidR="00E40B96" w:rsidRPr="000918DE">
        <w:rPr>
          <w:rFonts w:ascii="Times New Roman" w:hAnsi="Times New Roman" w:cs="Times New Roman"/>
          <w:sz w:val="24"/>
          <w:szCs w:val="24"/>
        </w:rPr>
        <w:t>200</w:t>
      </w:r>
      <w:r w:rsidR="00E40B96">
        <w:rPr>
          <w:rFonts w:ascii="Times New Roman" w:hAnsi="Times New Roman" w:cs="Times New Roman"/>
          <w:sz w:val="24"/>
          <w:szCs w:val="24"/>
        </w:rPr>
        <w:t xml:space="preserve">3 </w:t>
      </w:r>
      <w:r w:rsidR="00E40B96" w:rsidRPr="000918DE">
        <w:rPr>
          <w:rFonts w:ascii="Times New Roman" w:hAnsi="Times New Roman" w:cs="Times New Roman"/>
          <w:sz w:val="24"/>
          <w:szCs w:val="24"/>
        </w:rPr>
        <w:t>года рождения, имеющие квалификацию не ниже КМ</w:t>
      </w:r>
      <w:r w:rsidR="008D53D7">
        <w:rPr>
          <w:rFonts w:ascii="Times New Roman" w:hAnsi="Times New Roman" w:cs="Times New Roman"/>
          <w:sz w:val="24"/>
          <w:szCs w:val="24"/>
        </w:rPr>
        <w:t>С</w:t>
      </w:r>
      <w:r w:rsidR="00E40B96" w:rsidRPr="000918DE">
        <w:rPr>
          <w:rFonts w:ascii="Times New Roman" w:hAnsi="Times New Roman" w:cs="Times New Roman"/>
          <w:sz w:val="24"/>
          <w:szCs w:val="24"/>
        </w:rPr>
        <w:t>.</w:t>
      </w:r>
    </w:p>
    <w:p w:rsidR="00144387" w:rsidRPr="000918DE" w:rsidRDefault="00144387" w:rsidP="00144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Кубок среди </w:t>
      </w:r>
      <w:r w:rsidR="005B0D1F">
        <w:rPr>
          <w:rFonts w:ascii="Times New Roman" w:hAnsi="Times New Roman" w:cs="Times New Roman"/>
          <w:sz w:val="24"/>
          <w:szCs w:val="24"/>
        </w:rPr>
        <w:t>СШ и СШОР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0918DE">
        <w:rPr>
          <w:rFonts w:ascii="Times New Roman" w:hAnsi="Times New Roman" w:cs="Times New Roman"/>
          <w:sz w:val="24"/>
          <w:szCs w:val="24"/>
        </w:rPr>
        <w:t>на лично-командное первенство.</w:t>
      </w:r>
    </w:p>
    <w:p w:rsid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На соревнования допускаются спортсмены 200</w:t>
      </w:r>
      <w:r w:rsidR="00E40B96">
        <w:rPr>
          <w:rFonts w:ascii="Times New Roman" w:hAnsi="Times New Roman" w:cs="Times New Roman"/>
          <w:sz w:val="24"/>
          <w:szCs w:val="24"/>
        </w:rPr>
        <w:t>4</w:t>
      </w:r>
      <w:r w:rsidRPr="000918DE">
        <w:rPr>
          <w:rFonts w:ascii="Times New Roman" w:hAnsi="Times New Roman" w:cs="Times New Roman"/>
          <w:sz w:val="24"/>
          <w:szCs w:val="24"/>
        </w:rPr>
        <w:t xml:space="preserve"> года рождения и моложе.</w:t>
      </w:r>
    </w:p>
    <w:p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</w:t>
      </w:r>
      <w:r w:rsidRPr="001C1FA0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 xml:space="preserve">жденным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вида спорта)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2020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:rsidR="00110125" w:rsidRPr="00A84155" w:rsidRDefault="005F3F3F" w:rsidP="00110125">
      <w:pPr>
        <w:pStyle w:val="a3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 При проведении соревнований дейс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т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вует масочный режим. Вход на спортивный объект будет ограничен. На спортивный объект будут допускаться только участники соревнований, тренерский состав и обслуживающий персонал.</w:t>
      </w:r>
      <w:r w:rsidR="00110125" w:rsidRPr="00A84155">
        <w:rPr>
          <w:rFonts w:ascii="Times New Roman" w:hAnsi="Times New Roman"/>
          <w:bCs/>
          <w:i/>
          <w:iCs/>
          <w:sz w:val="24"/>
          <w:szCs w:val="24"/>
        </w:rPr>
        <w:br/>
      </w:r>
    </w:p>
    <w:p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807"/>
        <w:gridCol w:w="4649"/>
      </w:tblGrid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Владимирович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СВК</w:t>
            </w: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Кямильевна, ССВК</w:t>
            </w: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649" w:type="dxa"/>
          </w:tcPr>
          <w:p w:rsidR="00110125" w:rsidRDefault="00B4742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221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1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Ольга Викторовна, ССВК</w:t>
            </w: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007B5E">
        <w:tc>
          <w:tcPr>
            <w:tcW w:w="5807" w:type="dxa"/>
          </w:tcPr>
          <w:p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информации и церемониалов</w:t>
            </w:r>
          </w:p>
        </w:tc>
        <w:tc>
          <w:tcPr>
            <w:tcW w:w="4649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B5E" w:rsidRDefault="00007B5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/>
      </w:tblPr>
      <w:tblGrid>
        <w:gridCol w:w="7225"/>
      </w:tblGrid>
      <w:tr w:rsidR="00007B5E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07B5E" w:rsidRDefault="00007B5E" w:rsidP="009C782B">
            <w:pPr>
              <w:spacing w:after="0"/>
            </w:pPr>
          </w:p>
        </w:tc>
      </w:tr>
      <w:tr w:rsidR="00007B5E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07B5E" w:rsidRDefault="00007B5E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Владимирович, ССВК (Санкт-Петербург)</w:t>
            </w:r>
          </w:p>
        </w:tc>
      </w:tr>
      <w:tr w:rsidR="00007B5E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07B5E" w:rsidRDefault="00007B5E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1E1" w:rsidRDefault="00A171E1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:rsidR="000F6BA7" w:rsidRDefault="000F6BA7" w:rsidP="00831FE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Технические заявки от команд на участие в соревнованиях принимается в электронном виде на адрес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Pr="000F6BA7">
        <w:rPr>
          <w:rFonts w:ascii="Times New Roman" w:hAnsi="Times New Roman" w:cs="Times New Roman"/>
          <w:sz w:val="24"/>
          <w:szCs w:val="24"/>
        </w:rPr>
        <w:t> 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15 декабря 2020 года до 17.00.</w:t>
      </w:r>
    </w:p>
    <w:p w:rsidR="000F6BA7" w:rsidRDefault="000F6BA7" w:rsidP="00EA4C7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lastRenderedPageBreak/>
        <w:t>Сканированная копия оригинала заявки с медицинскими допусками принимается в электро</w:t>
      </w:r>
      <w:r w:rsidRPr="000F6BA7">
        <w:rPr>
          <w:rFonts w:ascii="Times New Roman" w:hAnsi="Times New Roman" w:cs="Times New Roman"/>
          <w:sz w:val="24"/>
          <w:szCs w:val="24"/>
        </w:rPr>
        <w:t>н</w:t>
      </w:r>
      <w:r w:rsidRPr="000F6BA7">
        <w:rPr>
          <w:rFonts w:ascii="Times New Roman" w:hAnsi="Times New Roman" w:cs="Times New Roman"/>
          <w:sz w:val="24"/>
          <w:szCs w:val="24"/>
        </w:rPr>
        <w:t>ном виде на адрес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Pr="000F6BA7">
        <w:rPr>
          <w:rFonts w:ascii="Times New Roman" w:hAnsi="Times New Roman" w:cs="Times New Roman"/>
          <w:sz w:val="24"/>
          <w:szCs w:val="24"/>
        </w:rPr>
        <w:t> 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16 декабря 2020 года до 17.00.</w:t>
      </w:r>
    </w:p>
    <w:p w:rsidR="000F6BA7" w:rsidRDefault="000F6BA7" w:rsidP="00EA4C7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Оригинал заявки принимается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 до начала 1</w:t>
      </w:r>
      <w:r w:rsidRPr="00AB19A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го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дня соревн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ваний</w:t>
      </w:r>
      <w:r w:rsidRPr="000F6BA7">
        <w:rPr>
          <w:rFonts w:ascii="Times New Roman" w:hAnsi="Times New Roman" w:cs="Times New Roman"/>
          <w:sz w:val="24"/>
          <w:szCs w:val="24"/>
        </w:rPr>
        <w:t>.</w:t>
      </w:r>
    </w:p>
    <w:p w:rsidR="005C56F0" w:rsidRDefault="00FC2F5E" w:rsidP="00EA4C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члены команд физкультурно-спортивных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 Санкт-Петербурга</w:t>
      </w:r>
      <w:r w:rsidR="000B3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субъектов РФ. </w:t>
      </w:r>
      <w:r w:rsidR="00DB42C8">
        <w:rPr>
          <w:rFonts w:ascii="Times New Roman" w:hAnsi="Times New Roman"/>
          <w:sz w:val="24"/>
          <w:szCs w:val="24"/>
        </w:rPr>
        <w:t>Команды ВУЗов, в том числе</w:t>
      </w:r>
      <w:r w:rsidR="005C56F0">
        <w:rPr>
          <w:rFonts w:ascii="Times New Roman" w:hAnsi="Times New Roman"/>
          <w:sz w:val="24"/>
          <w:szCs w:val="24"/>
        </w:rPr>
        <w:t xml:space="preserve"> ВВУЗов</w:t>
      </w:r>
      <w:r w:rsidR="00DB42C8">
        <w:rPr>
          <w:rFonts w:ascii="Times New Roman" w:hAnsi="Times New Roman"/>
          <w:sz w:val="24"/>
          <w:szCs w:val="24"/>
        </w:rPr>
        <w:t>,</w:t>
      </w:r>
      <w:r w:rsidR="005C56F0">
        <w:rPr>
          <w:rFonts w:ascii="Times New Roman" w:hAnsi="Times New Roman"/>
          <w:sz w:val="24"/>
          <w:szCs w:val="24"/>
        </w:rPr>
        <w:t xml:space="preserve"> к соревнованиям </w:t>
      </w:r>
      <w:r w:rsidR="005C56F0" w:rsidRPr="00EA68C8">
        <w:rPr>
          <w:rFonts w:ascii="Times New Roman" w:hAnsi="Times New Roman"/>
          <w:b/>
          <w:i/>
          <w:sz w:val="24"/>
          <w:szCs w:val="24"/>
        </w:rPr>
        <w:t>не допускаются.</w:t>
      </w:r>
    </w:p>
    <w:p w:rsidR="00FC2F5E" w:rsidRDefault="00FC2F5E" w:rsidP="00EA4C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2F5E">
        <w:rPr>
          <w:rFonts w:ascii="Times New Roman" w:hAnsi="Times New Roman"/>
          <w:bCs/>
          <w:sz w:val="24"/>
          <w:szCs w:val="24"/>
        </w:rPr>
        <w:t xml:space="preserve">Иногородние спортсмены </w:t>
      </w:r>
      <w:r>
        <w:rPr>
          <w:rFonts w:ascii="Times New Roman" w:hAnsi="Times New Roman"/>
          <w:bCs/>
          <w:sz w:val="24"/>
          <w:szCs w:val="24"/>
        </w:rPr>
        <w:t>могут быть допущены к участию в соревнованиях по решению д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ректора соревнований, </w:t>
      </w:r>
      <w:r w:rsidR="005C56F0" w:rsidRPr="00EA68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только при </w:t>
      </w:r>
      <w:r w:rsidR="005C56F0" w:rsidRPr="00EA68C8">
        <w:rPr>
          <w:rFonts w:ascii="Times New Roman" w:hAnsi="Times New Roman" w:cs="Times New Roman"/>
          <w:b/>
          <w:i/>
          <w:sz w:val="24"/>
          <w:szCs w:val="24"/>
        </w:rPr>
        <w:t xml:space="preserve">наличии у них отрицательного результата лабораторного исследования на новую коронавирусную инфекцию (COVID-19), проведенного не ранее 72 часов до </w:t>
      </w:r>
      <w:r w:rsidR="00DB42C8" w:rsidRPr="00EA68C8">
        <w:rPr>
          <w:rFonts w:ascii="Times New Roman" w:hAnsi="Times New Roman" w:cs="Times New Roman"/>
          <w:b/>
          <w:i/>
          <w:sz w:val="24"/>
          <w:szCs w:val="24"/>
        </w:rPr>
        <w:t>момента начала соревнований</w:t>
      </w:r>
      <w:r w:rsidRPr="00EA68C8">
        <w:rPr>
          <w:rFonts w:ascii="Times New Roman" w:hAnsi="Times New Roman"/>
          <w:b/>
          <w:bCs/>
          <w:sz w:val="24"/>
          <w:szCs w:val="24"/>
        </w:rPr>
        <w:t>.</w:t>
      </w:r>
    </w:p>
    <w:p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тором соревнований и представителями Федерации легкой атлетики Санкт-Петербурга.</w:t>
      </w:r>
    </w:p>
    <w:p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Перезаявки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</w:t>
      </w:r>
      <w:r w:rsidRPr="000918DE">
        <w:rPr>
          <w:rFonts w:ascii="Times New Roman" w:hAnsi="Times New Roman" w:cs="Times New Roman"/>
          <w:sz w:val="24"/>
          <w:szCs w:val="24"/>
        </w:rPr>
        <w:t>н</w:t>
      </w:r>
      <w:r w:rsidRPr="000918DE">
        <w:rPr>
          <w:rFonts w:ascii="Times New Roman" w:hAnsi="Times New Roman" w:cs="Times New Roman"/>
          <w:sz w:val="24"/>
          <w:szCs w:val="24"/>
        </w:rPr>
        <w:t>ном виде не позднее, чем за час до начала дня соревнований.</w:t>
      </w:r>
    </w:p>
    <w:p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>унктом 2 правила 5 Правил 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</w:t>
      </w:r>
      <w:r w:rsidRPr="00C7098A">
        <w:rPr>
          <w:rFonts w:ascii="Times New Roman" w:hAnsi="Times New Roman" w:cs="Times New Roman"/>
          <w:sz w:val="24"/>
          <w:szCs w:val="24"/>
        </w:rPr>
        <w:t>в</w:t>
      </w:r>
      <w:r w:rsidRPr="00C7098A">
        <w:rPr>
          <w:rFonts w:ascii="Times New Roman" w:hAnsi="Times New Roman" w:cs="Times New Roman"/>
          <w:sz w:val="24"/>
          <w:szCs w:val="24"/>
        </w:rPr>
        <w:t>нованиях осуществляется только при наличии договора (оригинал) о страховании: несчастных сл</w:t>
      </w:r>
      <w:r w:rsidRPr="00C7098A">
        <w:rPr>
          <w:rFonts w:ascii="Times New Roman" w:hAnsi="Times New Roman" w:cs="Times New Roman"/>
          <w:sz w:val="24"/>
          <w:szCs w:val="24"/>
        </w:rPr>
        <w:t>у</w:t>
      </w:r>
      <w:r w:rsidRPr="00C7098A">
        <w:rPr>
          <w:rFonts w:ascii="Times New Roman" w:hAnsi="Times New Roman" w:cs="Times New Roman"/>
          <w:sz w:val="24"/>
          <w:szCs w:val="24"/>
        </w:rPr>
        <w:t>чаев, жизни и здоровья.»</w:t>
      </w:r>
    </w:p>
    <w:p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126D3C" w:rsidRDefault="00126D3C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D3C" w:rsidRDefault="00126D3C" w:rsidP="00126D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 w:rsidR="00A07FF0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4F4A87" w:rsidRDefault="004F4A87" w:rsidP="0040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Ввиду тяжелой эпидемиологической ситуации,</w:t>
      </w:r>
      <w:r w:rsidR="0040596E">
        <w:rPr>
          <w:rFonts w:ascii="Times New Roman" w:hAnsi="Times New Roman" w:cs="Times New Roman"/>
          <w:sz w:val="24"/>
          <w:szCs w:val="24"/>
        </w:rPr>
        <w:t xml:space="preserve"> а также необходимостью исполнения требов</w:t>
      </w:r>
      <w:r w:rsidR="0040596E">
        <w:rPr>
          <w:rFonts w:ascii="Times New Roman" w:hAnsi="Times New Roman" w:cs="Times New Roman"/>
          <w:sz w:val="24"/>
          <w:szCs w:val="24"/>
        </w:rPr>
        <w:t>а</w:t>
      </w:r>
      <w:r w:rsidR="0040596E">
        <w:rPr>
          <w:rFonts w:ascii="Times New Roman" w:hAnsi="Times New Roman" w:cs="Times New Roman"/>
          <w:sz w:val="24"/>
          <w:szCs w:val="24"/>
        </w:rPr>
        <w:t>ний КФКиС Санкт-Петербурга к проведению спортивных мероприятий,</w:t>
      </w:r>
      <w:r w:rsidR="0040596E" w:rsidRPr="0040596E">
        <w:rPr>
          <w:rFonts w:ascii="Times New Roman" w:hAnsi="Times New Roman" w:cs="Times New Roman"/>
          <w:sz w:val="24"/>
          <w:szCs w:val="24"/>
        </w:rPr>
        <w:t xml:space="preserve"> </w:t>
      </w:r>
      <w:r w:rsidR="0040596E">
        <w:rPr>
          <w:rFonts w:ascii="Times New Roman" w:hAnsi="Times New Roman" w:cs="Times New Roman"/>
          <w:sz w:val="24"/>
          <w:szCs w:val="24"/>
        </w:rPr>
        <w:t>связанных с распростран</w:t>
      </w:r>
      <w:r w:rsidR="0040596E">
        <w:rPr>
          <w:rFonts w:ascii="Times New Roman" w:hAnsi="Times New Roman" w:cs="Times New Roman"/>
          <w:sz w:val="24"/>
          <w:szCs w:val="24"/>
        </w:rPr>
        <w:t>е</w:t>
      </w:r>
      <w:r w:rsidR="0040596E">
        <w:rPr>
          <w:rFonts w:ascii="Times New Roman" w:hAnsi="Times New Roman" w:cs="Times New Roman"/>
          <w:sz w:val="24"/>
          <w:szCs w:val="24"/>
        </w:rPr>
        <w:t xml:space="preserve">нием новой коронавирусной инфекции </w:t>
      </w:r>
      <w:r w:rsidR="0040596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596E" w:rsidRPr="004F4A87">
        <w:rPr>
          <w:rFonts w:ascii="Times New Roman" w:hAnsi="Times New Roman" w:cs="Times New Roman"/>
          <w:sz w:val="24"/>
          <w:szCs w:val="24"/>
        </w:rPr>
        <w:t>-19</w:t>
      </w:r>
      <w:r w:rsidR="0040596E">
        <w:rPr>
          <w:rFonts w:ascii="Times New Roman" w:hAnsi="Times New Roman" w:cs="Times New Roman"/>
          <w:sz w:val="24"/>
          <w:szCs w:val="24"/>
        </w:rPr>
        <w:t>, число участников для участия в соревнованиях строго квотировано.</w:t>
      </w:r>
    </w:p>
    <w:tbl>
      <w:tblPr>
        <w:tblStyle w:val="a4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/>
      </w:tblPr>
      <w:tblGrid>
        <w:gridCol w:w="6232"/>
        <w:gridCol w:w="2268"/>
        <w:gridCol w:w="1956"/>
      </w:tblGrid>
      <w:tr w:rsidR="002336CF" w:rsidRPr="002336CF" w:rsidTr="00F67868">
        <w:tc>
          <w:tcPr>
            <w:tcW w:w="6232" w:type="dxa"/>
            <w:vAlign w:val="center"/>
          </w:tcPr>
          <w:p w:rsidR="002336CF" w:rsidRPr="002336CF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268" w:type="dxa"/>
            <w:vAlign w:val="center"/>
          </w:tcPr>
          <w:p w:rsidR="002336CF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«Открытие зи</w:t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 спортивного сезона» среди взрослых</w:t>
            </w:r>
          </w:p>
          <w:p w:rsidR="002336CF" w:rsidRPr="002336CF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(число человек на вид</w:t>
            </w:r>
            <w:r w:rsidRPr="002336CF">
              <w:rPr>
                <w:rStyle w:val="af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6" w:type="dxa"/>
            <w:vAlign w:val="center"/>
          </w:tcPr>
          <w:p w:rsidR="002336CF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среди СШ и СШОР</w:t>
            </w:r>
          </w:p>
          <w:p w:rsidR="00FF4089" w:rsidRPr="002336CF" w:rsidRDefault="00FF4089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команд</w:t>
            </w:r>
            <w:r w:rsidR="00F67868" w:rsidRP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УФСН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336CF" w:rsidTr="00F67868">
        <w:tc>
          <w:tcPr>
            <w:tcW w:w="6232" w:type="dxa"/>
            <w:vAlign w:val="center"/>
          </w:tcPr>
          <w:p w:rsidR="002336CF" w:rsidRDefault="002336CF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ЦОП «ШВСМ по л</w:t>
            </w:r>
            <w:r w:rsidR="00FF4089">
              <w:rPr>
                <w:rFonts w:ascii="Times New Roman" w:hAnsi="Times New Roman" w:cs="Times New Roman"/>
                <w:sz w:val="24"/>
                <w:szCs w:val="24"/>
              </w:rPr>
              <w:t xml:space="preserve">егкой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4089">
              <w:rPr>
                <w:rFonts w:ascii="Times New Roman" w:hAnsi="Times New Roman" w:cs="Times New Roman"/>
                <w:sz w:val="24"/>
                <w:szCs w:val="24"/>
              </w:rPr>
              <w:t>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6CF" w:rsidTr="00F67868">
        <w:tc>
          <w:tcPr>
            <w:tcW w:w="6232" w:type="dxa"/>
            <w:vAlign w:val="center"/>
          </w:tcPr>
          <w:p w:rsidR="002336CF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268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6CF" w:rsidTr="00F67868">
        <w:tc>
          <w:tcPr>
            <w:tcW w:w="6232" w:type="dxa"/>
            <w:vAlign w:val="center"/>
          </w:tcPr>
          <w:p w:rsidR="002336CF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268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6CF" w:rsidTr="00F67868">
        <w:tc>
          <w:tcPr>
            <w:tcW w:w="6232" w:type="dxa"/>
            <w:vAlign w:val="center"/>
          </w:tcPr>
          <w:p w:rsidR="002336CF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</w:t>
            </w:r>
            <w:r w:rsidR="0074071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</w:t>
            </w:r>
          </w:p>
        </w:tc>
        <w:tc>
          <w:tcPr>
            <w:tcW w:w="2268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2336CF" w:rsidRDefault="00FF4089" w:rsidP="00FF40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71A" w:rsidTr="00F67868">
        <w:tc>
          <w:tcPr>
            <w:tcW w:w="6232" w:type="dxa"/>
            <w:vAlign w:val="center"/>
          </w:tcPr>
          <w:p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268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71A" w:rsidTr="00F67868">
        <w:tc>
          <w:tcPr>
            <w:tcW w:w="6232" w:type="dxa"/>
            <w:vAlign w:val="center"/>
          </w:tcPr>
          <w:p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268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71A" w:rsidTr="00F67868">
        <w:tc>
          <w:tcPr>
            <w:tcW w:w="6232" w:type="dxa"/>
            <w:vAlign w:val="center"/>
          </w:tcPr>
          <w:p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268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71A" w:rsidTr="00F67868">
        <w:tc>
          <w:tcPr>
            <w:tcW w:w="6232" w:type="dxa"/>
            <w:vAlign w:val="center"/>
          </w:tcPr>
          <w:p w:rsidR="0074071A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268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74071A" w:rsidRDefault="0074071A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71A" w:rsidTr="00F67868">
        <w:tc>
          <w:tcPr>
            <w:tcW w:w="6232" w:type="dxa"/>
            <w:vAlign w:val="center"/>
          </w:tcPr>
          <w:p w:rsidR="0074071A" w:rsidRPr="00061965" w:rsidRDefault="00336B9F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965" w:rsidRPr="00061965">
              <w:rPr>
                <w:rFonts w:ascii="Times New Roman" w:hAnsi="Times New Roman" w:cs="Times New Roman"/>
                <w:sz w:val="24"/>
                <w:szCs w:val="24"/>
              </w:rPr>
              <w:t>Пб ГБПОУ «УОР № 1»</w:t>
            </w:r>
          </w:p>
        </w:tc>
        <w:tc>
          <w:tcPr>
            <w:tcW w:w="2268" w:type="dxa"/>
            <w:vAlign w:val="center"/>
          </w:tcPr>
          <w:p w:rsidR="0074071A" w:rsidRDefault="00336B9F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74071A" w:rsidRDefault="00336B9F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«Манеж» Петродворцового района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СШОР Пушкинского района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«ЦФКСиЗ»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82C" w:rsidTr="00F67868">
        <w:tc>
          <w:tcPr>
            <w:tcW w:w="6232" w:type="dxa"/>
            <w:vAlign w:val="center"/>
          </w:tcPr>
          <w:p w:rsidR="0087382C" w:rsidRDefault="0087382C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268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7382C" w:rsidRDefault="0087382C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868" w:rsidTr="00F67868">
        <w:tc>
          <w:tcPr>
            <w:tcW w:w="6232" w:type="dxa"/>
            <w:vAlign w:val="center"/>
          </w:tcPr>
          <w:p w:rsidR="00F67868" w:rsidRDefault="00F67868" w:rsidP="0006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ВОГ (АЛА, СШОР Невского района, «Лидер»)</w:t>
            </w:r>
          </w:p>
        </w:tc>
        <w:tc>
          <w:tcPr>
            <w:tcW w:w="2268" w:type="dxa"/>
            <w:vAlign w:val="center"/>
          </w:tcPr>
          <w:p w:rsidR="00F67868" w:rsidRDefault="00F6786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F67868" w:rsidRDefault="00F67868" w:rsidP="007407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8C8" w:rsidRDefault="00EA68C8" w:rsidP="007525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A171E1" w:rsidRDefault="000918DE" w:rsidP="007525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 разрешенных личных вещей в соревновательной зоне участников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видов на место проведения соревнований, кроме прыжка с шестом, за 20 минут.</w:t>
      </w:r>
    </w:p>
    <w:p w:rsidR="005755D8" w:rsidRP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(опоздавшие) на регистрацию, а также не прошедшие осмотр (в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Call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room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) к соревнованиям не допускаются.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грудных номера (в прыжках – один номер). </w:t>
      </w:r>
    </w:p>
    <w:p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:rsidR="000918DE" w:rsidRPr="000D7F92" w:rsidRDefault="000918DE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В беге на 60 м, 60 м с/б, 300 м соревнования проводятся в два круга. </w:t>
      </w:r>
      <w:r w:rsidR="000D7F92">
        <w:rPr>
          <w:rFonts w:ascii="Times New Roman" w:hAnsi="Times New Roman"/>
          <w:sz w:val="24"/>
          <w:szCs w:val="24"/>
        </w:rPr>
        <w:t>В беге на 60 м и 300 м проводятся финалы «Б» и «А».</w:t>
      </w:r>
      <w:r w:rsidR="000D7F92" w:rsidRPr="000D7F92">
        <w:rPr>
          <w:rFonts w:ascii="Times New Roman" w:hAnsi="Times New Roman" w:cs="Times New Roman"/>
          <w:sz w:val="24"/>
          <w:szCs w:val="24"/>
        </w:rPr>
        <w:t xml:space="preserve"> </w:t>
      </w:r>
      <w:r w:rsidR="000D7F92" w:rsidRPr="000918DE">
        <w:rPr>
          <w:rFonts w:ascii="Times New Roman" w:hAnsi="Times New Roman" w:cs="Times New Roman"/>
          <w:sz w:val="24"/>
          <w:szCs w:val="24"/>
        </w:rPr>
        <w:t>Выход в финалы по времени.</w:t>
      </w:r>
    </w:p>
    <w:p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60 м состав финала – 6 человек.</w:t>
      </w:r>
    </w:p>
    <w:p w:rsidR="000D7F92" w:rsidRDefault="000D7F92" w:rsidP="000D7F9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в беге на 60 м: 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дорожка – 1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(лучшее)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дорожка – 2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дорожка – 3</w:t>
      </w:r>
      <w:r>
        <w:rPr>
          <w:rFonts w:ascii="Times New Roman" w:hAnsi="Times New Roman"/>
          <w:sz w:val="24"/>
          <w:szCs w:val="24"/>
          <w:vertAlign w:val="superscript"/>
        </w:rPr>
        <w:t>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дорожка – 4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дорожка – 5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дорожка – 6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(худшее) время</w:t>
      </w:r>
    </w:p>
    <w:p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60 м с/б состав финала - 5 человек.</w:t>
      </w:r>
    </w:p>
    <w:p w:rsidR="000D7F92" w:rsidRDefault="000D7F92" w:rsidP="000D7F9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в беге на 60 м с/б: 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дорожка – 1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(лучшее)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дорожка – 2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дорожка – 3</w:t>
      </w:r>
      <w:r>
        <w:rPr>
          <w:rFonts w:ascii="Times New Roman" w:hAnsi="Times New Roman"/>
          <w:sz w:val="24"/>
          <w:szCs w:val="24"/>
          <w:vertAlign w:val="superscript"/>
        </w:rPr>
        <w:t>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дорожка – 4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:rsidR="000D7F92" w:rsidRDefault="000D7F92" w:rsidP="000D7F92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дорожка – 5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(худшее) время</w:t>
      </w:r>
    </w:p>
    <w:p w:rsidR="00F67868" w:rsidRDefault="00F67868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868" w:rsidRDefault="00F67868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868" w:rsidRDefault="00F67868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868" w:rsidRDefault="00F67868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F92" w:rsidRDefault="00613A1E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беге на 3</w:t>
      </w:r>
      <w:r w:rsidR="000D7F92">
        <w:rPr>
          <w:rFonts w:ascii="Times New Roman" w:hAnsi="Times New Roman"/>
          <w:sz w:val="24"/>
          <w:szCs w:val="24"/>
        </w:rPr>
        <w:t>00 м состав финала – 4 человека.</w:t>
      </w:r>
    </w:p>
    <w:p w:rsidR="000D7F92" w:rsidRDefault="000D7F92" w:rsidP="000D7F9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в беге на </w:t>
      </w:r>
      <w:r w:rsidR="002910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 м:</w:t>
      </w:r>
    </w:p>
    <w:tbl>
      <w:tblPr>
        <w:tblStyle w:val="a4"/>
        <w:tblW w:w="8359" w:type="dxa"/>
        <w:jc w:val="center"/>
        <w:tblLook w:val="04A0"/>
      </w:tblPr>
      <w:tblGrid>
        <w:gridCol w:w="4249"/>
        <w:gridCol w:w="4110"/>
      </w:tblGrid>
      <w:tr w:rsidR="000D7F92" w:rsidTr="009C782B">
        <w:trPr>
          <w:trHeight w:val="33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F92" w:rsidRDefault="00974D5E" w:rsidP="00D46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F92" w:rsidRDefault="00974D5E" w:rsidP="00D46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0D7F92" w:rsidTr="009C782B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дорожка –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(лучшее) время</w:t>
            </w:r>
          </w:p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дорожка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дорожка –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 –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(худшее) время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дорожка –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(лучшее) время</w:t>
            </w:r>
          </w:p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дорожка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дорожка –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0D7F92" w:rsidRDefault="000D7F92" w:rsidP="000D7F92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 –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(худшее) время</w:t>
            </w:r>
          </w:p>
        </w:tc>
      </w:tr>
    </w:tbl>
    <w:p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забеги.</w:t>
      </w:r>
    </w:p>
    <w:p w:rsidR="000D7F92" w:rsidRDefault="000D7F92" w:rsidP="000D7F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0E627A" w:rsidRDefault="000E627A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Юноши: </w:t>
      </w:r>
      <w:r>
        <w:rPr>
          <w:rFonts w:ascii="Times New Roman" w:hAnsi="Times New Roman"/>
          <w:sz w:val="24"/>
          <w:szCs w:val="24"/>
        </w:rPr>
        <w:tab/>
        <w:t>начальная высота 160, далее по 5 см до 190, потом 194 и далее по 3 см</w:t>
      </w:r>
    </w:p>
    <w:p w:rsidR="000E627A" w:rsidRDefault="000E627A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Мужчины: </w:t>
      </w:r>
      <w:r>
        <w:rPr>
          <w:rFonts w:ascii="Times New Roman" w:hAnsi="Times New Roman"/>
          <w:sz w:val="24"/>
          <w:szCs w:val="24"/>
        </w:rPr>
        <w:tab/>
        <w:t>начальная высота 180, далее по 5 см до 190, потом 194 и далее по 3 см</w:t>
      </w:r>
    </w:p>
    <w:p w:rsidR="000E627A" w:rsidRDefault="000E627A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высота 140, далее по 5 см до 170, далее по 3 см</w:t>
      </w:r>
    </w:p>
    <w:p w:rsidR="000E627A" w:rsidRDefault="000E627A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Женщины: </w:t>
      </w:r>
      <w:r>
        <w:rPr>
          <w:rFonts w:ascii="Times New Roman" w:hAnsi="Times New Roman"/>
          <w:sz w:val="24"/>
          <w:szCs w:val="24"/>
        </w:rPr>
        <w:tab/>
        <w:t>начальная высота 155, далее по 5 см до 170, далее по 3 см</w:t>
      </w:r>
    </w:p>
    <w:p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:rsidR="000E627A" w:rsidRDefault="000E627A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Юноши: </w:t>
      </w:r>
      <w:r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E273F2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>, далее по 20 см до 4</w:t>
      </w:r>
      <w:r w:rsidR="00E273F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0, далее по 10 см</w:t>
      </w:r>
    </w:p>
    <w:p w:rsidR="000E627A" w:rsidRDefault="000E627A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Мужчины: </w:t>
      </w:r>
      <w:r>
        <w:rPr>
          <w:rFonts w:ascii="Times New Roman" w:hAnsi="Times New Roman"/>
          <w:sz w:val="24"/>
          <w:szCs w:val="24"/>
        </w:rPr>
        <w:tab/>
        <w:t>начальная высота 4</w:t>
      </w:r>
      <w:r w:rsidR="00C22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0, далее по 20 см до 460, далее по 10 см</w:t>
      </w:r>
    </w:p>
    <w:p w:rsidR="000E627A" w:rsidRDefault="000E627A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высота 2</w:t>
      </w:r>
      <w:r w:rsidR="00C22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0, далее по 20 см до 340, потом 355, далее по 10 см</w:t>
      </w:r>
    </w:p>
    <w:p w:rsidR="000E627A" w:rsidRDefault="000E627A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Женщины: </w:t>
      </w:r>
      <w:r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C22596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>, далее по 20 см до 340, потом 355, далее по 10 см</w:t>
      </w:r>
    </w:p>
    <w:p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91"/>
        <w:gridCol w:w="2463"/>
        <w:gridCol w:w="2606"/>
        <w:gridCol w:w="2722"/>
      </w:tblGrid>
      <w:tr w:rsidR="00F149F3" w:rsidRPr="000918DE" w:rsidTr="00F149F3">
        <w:tc>
          <w:tcPr>
            <w:tcW w:w="1353" w:type="pct"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5B4812" w:rsidRPr="005B4812" w:rsidRDefault="005B4812" w:rsidP="005B48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барьера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5B4812" w:rsidRPr="005B4812" w:rsidRDefault="005B4812" w:rsidP="005B48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между барьерами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5B4812" w:rsidRPr="005B4812" w:rsidRDefault="005B4812" w:rsidP="005B48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до первого барьера</w:t>
            </w:r>
          </w:p>
        </w:tc>
      </w:tr>
      <w:tr w:rsidR="005B4812" w:rsidRPr="000918DE" w:rsidTr="00F149F3">
        <w:tc>
          <w:tcPr>
            <w:tcW w:w="1353" w:type="pct"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20" w:type="pct"/>
            <w:vMerge w:val="restar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5B4812" w:rsidRPr="000918DE" w:rsidTr="00F149F3">
        <w:tc>
          <w:tcPr>
            <w:tcW w:w="1353" w:type="pct"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5B4812" w:rsidRPr="000918DE" w:rsidRDefault="00F149F3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pct"/>
            <w:vMerge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12" w:rsidRPr="000918DE" w:rsidTr="00F149F3">
        <w:tc>
          <w:tcPr>
            <w:tcW w:w="1353" w:type="pct"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20" w:type="pct"/>
            <w:vMerge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12" w:rsidRPr="000918DE" w:rsidTr="00F149F3">
        <w:tc>
          <w:tcPr>
            <w:tcW w:w="1353" w:type="pct"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Юниорки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20" w:type="pct"/>
            <w:vMerge w:val="restar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B4812" w:rsidRPr="000918DE" w:rsidTr="00F149F3">
        <w:tc>
          <w:tcPr>
            <w:tcW w:w="1353" w:type="pct"/>
            <w:shd w:val="clear" w:color="auto" w:fill="auto"/>
          </w:tcPr>
          <w:p w:rsidR="005B4812" w:rsidRPr="000918DE" w:rsidRDefault="005B4812" w:rsidP="009C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  <w:vAlign w:val="center"/>
          </w:tcPr>
          <w:p w:rsidR="005B4812" w:rsidRPr="000918DE" w:rsidRDefault="005B4812" w:rsidP="005B48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27A" w:rsidRPr="00B242D4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9571" w:type="dxa"/>
        <w:jc w:val="center"/>
        <w:tblLook w:val="04A0"/>
      </w:tblPr>
      <w:tblGrid>
        <w:gridCol w:w="1100"/>
        <w:gridCol w:w="4110"/>
        <w:gridCol w:w="4361"/>
      </w:tblGrid>
      <w:tr w:rsidR="00C22596" w:rsidRPr="00B242D4" w:rsidTr="009C782B">
        <w:trPr>
          <w:jc w:val="center"/>
        </w:trPr>
        <w:tc>
          <w:tcPr>
            <w:tcW w:w="1100" w:type="dxa"/>
            <w:shd w:val="clear" w:color="auto" w:fill="auto"/>
          </w:tcPr>
          <w:p w:rsidR="00C22596" w:rsidRPr="00B242D4" w:rsidRDefault="00C22596" w:rsidP="00C22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22596" w:rsidRPr="00B242D4" w:rsidRDefault="00C22596" w:rsidP="00C22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Юноши / Мужчины</w:t>
            </w:r>
          </w:p>
        </w:tc>
        <w:tc>
          <w:tcPr>
            <w:tcW w:w="4361" w:type="dxa"/>
            <w:shd w:val="clear" w:color="auto" w:fill="auto"/>
          </w:tcPr>
          <w:p w:rsidR="00C22596" w:rsidRPr="00B242D4" w:rsidRDefault="00C22596" w:rsidP="00C22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Девушки / Женщины</w:t>
            </w:r>
          </w:p>
        </w:tc>
      </w:tr>
      <w:tr w:rsidR="000E627A" w:rsidRPr="00B242D4" w:rsidTr="009C782B">
        <w:trPr>
          <w:jc w:val="center"/>
        </w:trPr>
        <w:tc>
          <w:tcPr>
            <w:tcW w:w="1100" w:type="dxa"/>
            <w:shd w:val="clear" w:color="auto" w:fill="auto"/>
          </w:tcPr>
          <w:p w:rsidR="000E627A" w:rsidRPr="00B242D4" w:rsidRDefault="000E627A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0E627A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5 кг / 7,257</w:t>
            </w:r>
            <w:r w:rsidR="000E627A" w:rsidRPr="00B242D4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C22596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E627A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 xml:space="preserve">3 кг / </w:t>
            </w:r>
            <w:r w:rsidR="000E627A" w:rsidRPr="00B242D4">
              <w:rPr>
                <w:rFonts w:ascii="Times New Roman" w:hAnsi="Times New Roman"/>
                <w:sz w:val="24"/>
                <w:szCs w:val="24"/>
              </w:rPr>
              <w:t>4 кг</w:t>
            </w:r>
          </w:p>
        </w:tc>
      </w:tr>
    </w:tbl>
    <w:p w:rsid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в прыжках </w:t>
      </w:r>
    </w:p>
    <w:p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571" w:type="dxa"/>
        <w:jc w:val="center"/>
        <w:tblLook w:val="04A0"/>
      </w:tblPr>
      <w:tblGrid>
        <w:gridCol w:w="1276"/>
        <w:gridCol w:w="3934"/>
        <w:gridCol w:w="4361"/>
      </w:tblGrid>
      <w:tr w:rsidR="000E627A" w:rsidRPr="00B242D4" w:rsidTr="00BB1126">
        <w:trPr>
          <w:jc w:val="center"/>
        </w:trPr>
        <w:tc>
          <w:tcPr>
            <w:tcW w:w="1276" w:type="dxa"/>
            <w:shd w:val="clear" w:color="auto" w:fill="auto"/>
          </w:tcPr>
          <w:p w:rsidR="000E627A" w:rsidRPr="00B242D4" w:rsidRDefault="000E627A" w:rsidP="009C78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E627A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Юноши / Мужчины</w:t>
            </w:r>
          </w:p>
        </w:tc>
        <w:tc>
          <w:tcPr>
            <w:tcW w:w="4361" w:type="dxa"/>
            <w:shd w:val="clear" w:color="auto" w:fill="auto"/>
          </w:tcPr>
          <w:p w:rsidR="000E627A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Девушки / Женщины</w:t>
            </w:r>
          </w:p>
        </w:tc>
      </w:tr>
      <w:tr w:rsidR="000E627A" w:rsidRPr="00B242D4" w:rsidTr="00BB1126">
        <w:trPr>
          <w:jc w:val="center"/>
        </w:trPr>
        <w:tc>
          <w:tcPr>
            <w:tcW w:w="1276" w:type="dxa"/>
            <w:shd w:val="clear" w:color="auto" w:fill="auto"/>
          </w:tcPr>
          <w:p w:rsidR="000E627A" w:rsidRPr="00B242D4" w:rsidRDefault="000E627A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3934" w:type="dxa"/>
            <w:shd w:val="clear" w:color="auto" w:fill="auto"/>
          </w:tcPr>
          <w:p w:rsidR="000E627A" w:rsidRPr="00B242D4" w:rsidRDefault="000E627A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4361" w:type="dxa"/>
            <w:shd w:val="clear" w:color="auto" w:fill="auto"/>
          </w:tcPr>
          <w:p w:rsidR="000E627A" w:rsidRPr="00B242D4" w:rsidRDefault="000E627A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  <w:tr w:rsidR="000E627A" w:rsidRPr="00B242D4" w:rsidTr="00BB1126">
        <w:trPr>
          <w:jc w:val="center"/>
        </w:trPr>
        <w:tc>
          <w:tcPr>
            <w:tcW w:w="1276" w:type="dxa"/>
            <w:shd w:val="clear" w:color="auto" w:fill="auto"/>
          </w:tcPr>
          <w:p w:rsidR="000E627A" w:rsidRPr="00B242D4" w:rsidRDefault="000E627A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>Тройной</w:t>
            </w:r>
          </w:p>
        </w:tc>
        <w:tc>
          <w:tcPr>
            <w:tcW w:w="3934" w:type="dxa"/>
            <w:shd w:val="clear" w:color="auto" w:fill="auto"/>
          </w:tcPr>
          <w:p w:rsidR="000E627A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 xml:space="preserve">11 м / </w:t>
            </w:r>
            <w:r w:rsidR="000E627A" w:rsidRPr="00B242D4">
              <w:rPr>
                <w:rFonts w:ascii="Times New Roman" w:hAnsi="Times New Roman"/>
                <w:sz w:val="24"/>
                <w:szCs w:val="24"/>
              </w:rPr>
              <w:t>13 м</w:t>
            </w:r>
          </w:p>
        </w:tc>
        <w:tc>
          <w:tcPr>
            <w:tcW w:w="4361" w:type="dxa"/>
            <w:shd w:val="clear" w:color="auto" w:fill="auto"/>
          </w:tcPr>
          <w:p w:rsidR="000E627A" w:rsidRPr="00B242D4" w:rsidRDefault="00C22596" w:rsidP="009C7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D4">
              <w:rPr>
                <w:rFonts w:ascii="Times New Roman" w:hAnsi="Times New Roman"/>
                <w:sz w:val="24"/>
                <w:szCs w:val="24"/>
              </w:rPr>
              <w:t xml:space="preserve">10 м / </w:t>
            </w:r>
            <w:r w:rsidR="000E627A" w:rsidRPr="00B242D4">
              <w:rPr>
                <w:rFonts w:ascii="Times New Roman" w:hAnsi="Times New Roman"/>
                <w:sz w:val="24"/>
                <w:szCs w:val="24"/>
              </w:rPr>
              <w:t>11 м</w:t>
            </w:r>
          </w:p>
        </w:tc>
      </w:tr>
    </w:tbl>
    <w:p w:rsidR="000E627A" w:rsidRPr="00B242D4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F67868" w:rsidRDefault="00F67868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Pr="000918DE" w:rsidRDefault="000918DE" w:rsidP="004977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4900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CA170B" w:rsidRDefault="00EA68C8" w:rsidP="002E5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В командном зачете</w:t>
      </w:r>
      <w:r w:rsidR="00BB1126" w:rsidRPr="00BB1126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BB1126">
        <w:rPr>
          <w:rFonts w:ascii="Times New Roman" w:hAnsi="Times New Roman" w:cs="Times New Roman"/>
          <w:sz w:val="24"/>
          <w:szCs w:val="24"/>
        </w:rPr>
        <w:t>Кубка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Санкт-Петербурга среди </w:t>
      </w:r>
      <w:r w:rsidR="00BB1126">
        <w:rPr>
          <w:rFonts w:ascii="Times New Roman" w:hAnsi="Times New Roman" w:cs="Times New Roman"/>
          <w:sz w:val="24"/>
          <w:szCs w:val="24"/>
        </w:rPr>
        <w:t xml:space="preserve">СШ и СШОР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принимаются</w:t>
      </w:r>
      <w:r w:rsidR="00A14C70">
        <w:rPr>
          <w:rFonts w:ascii="Times New Roman" w:hAnsi="Times New Roman" w:cs="Times New Roman"/>
          <w:sz w:val="24"/>
          <w:szCs w:val="24"/>
        </w:rPr>
        <w:t xml:space="preserve"> </w:t>
      </w:r>
      <w:r w:rsidR="00A14C70" w:rsidRPr="000918DE">
        <w:rPr>
          <w:rFonts w:ascii="Times New Roman" w:hAnsi="Times New Roman" w:cs="Times New Roman"/>
          <w:sz w:val="24"/>
          <w:szCs w:val="24"/>
        </w:rPr>
        <w:t>результаты</w:t>
      </w:r>
      <w:r w:rsidR="00A14C70">
        <w:rPr>
          <w:rFonts w:ascii="Times New Roman" w:hAnsi="Times New Roman" w:cs="Times New Roman"/>
          <w:sz w:val="24"/>
          <w:szCs w:val="24"/>
        </w:rPr>
        <w:t xml:space="preserve"> </w:t>
      </w:r>
      <w:r w:rsidR="00A14C70" w:rsidRPr="000918DE">
        <w:rPr>
          <w:rFonts w:ascii="Times New Roman" w:hAnsi="Times New Roman" w:cs="Times New Roman"/>
          <w:sz w:val="24"/>
          <w:szCs w:val="24"/>
        </w:rPr>
        <w:t>спортсменов,</w:t>
      </w:r>
      <w:r w:rsidR="00A14C70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занявших места с 1 по 12 при условии выполнения </w:t>
      </w:r>
      <w:r w:rsidR="00CA170B">
        <w:rPr>
          <w:rFonts w:ascii="Times New Roman" w:hAnsi="Times New Roman" w:cs="Times New Roman"/>
          <w:sz w:val="24"/>
          <w:szCs w:val="24"/>
        </w:rPr>
        <w:t xml:space="preserve">ими </w:t>
      </w:r>
      <w:r w:rsidR="00A14C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4C70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разряда.</w:t>
      </w:r>
    </w:p>
    <w:p w:rsidR="000918DE" w:rsidRPr="000918DE" w:rsidRDefault="000918DE" w:rsidP="002E5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Очки начисляются </w:t>
      </w:r>
      <w:r w:rsidR="00FA660B" w:rsidRPr="000918DE">
        <w:rPr>
          <w:rFonts w:ascii="Times New Roman" w:hAnsi="Times New Roman" w:cs="Times New Roman"/>
          <w:sz w:val="24"/>
          <w:szCs w:val="24"/>
        </w:rPr>
        <w:t>согласно</w:t>
      </w:r>
      <w:r w:rsidR="00FA660B">
        <w:rPr>
          <w:rFonts w:ascii="Times New Roman" w:hAnsi="Times New Roman" w:cs="Times New Roman"/>
          <w:sz w:val="24"/>
          <w:szCs w:val="24"/>
        </w:rPr>
        <w:t xml:space="preserve"> </w:t>
      </w:r>
      <w:r w:rsidR="00FA660B" w:rsidRPr="000918DE">
        <w:rPr>
          <w:rFonts w:ascii="Times New Roman" w:hAnsi="Times New Roman" w:cs="Times New Roman"/>
          <w:sz w:val="24"/>
          <w:szCs w:val="24"/>
        </w:rPr>
        <w:t>таблице</w:t>
      </w:r>
      <w:r w:rsidRPr="000918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4"/>
        <w:gridCol w:w="2614"/>
        <w:gridCol w:w="2614"/>
        <w:gridCol w:w="2614"/>
      </w:tblGrid>
      <w:tr w:rsidR="000918DE" w:rsidRPr="000918DE" w:rsidTr="002E537D"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 место – 15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4 место – 9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7 место – 6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10 место – 3</w:t>
            </w:r>
          </w:p>
        </w:tc>
      </w:tr>
      <w:tr w:rsidR="000918DE" w:rsidRPr="000918DE" w:rsidTr="002E537D"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2 место – 13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5 место – 8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8 место – 5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11 место – 2</w:t>
            </w:r>
          </w:p>
        </w:tc>
      </w:tr>
      <w:tr w:rsidR="000918DE" w:rsidRPr="000918DE" w:rsidTr="002E537D"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3 место - 11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6 место - 7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9 место - 4</w:t>
            </w:r>
          </w:p>
        </w:tc>
        <w:tc>
          <w:tcPr>
            <w:tcW w:w="2614" w:type="dxa"/>
            <w:shd w:val="clear" w:color="auto" w:fill="auto"/>
          </w:tcPr>
          <w:p w:rsidR="000918DE" w:rsidRPr="000918DE" w:rsidRDefault="000918DE" w:rsidP="002E5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12 место - 1</w:t>
            </w:r>
          </w:p>
        </w:tc>
      </w:tr>
    </w:tbl>
    <w:p w:rsidR="000918DE" w:rsidRP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Команда победительница определяется по наибольшей сумме очков</w:t>
      </w:r>
      <w:r w:rsidR="009C2D78">
        <w:rPr>
          <w:rFonts w:ascii="Times New Roman" w:hAnsi="Times New Roman" w:cs="Times New Roman"/>
          <w:sz w:val="24"/>
          <w:szCs w:val="24"/>
        </w:rPr>
        <w:t>,</w:t>
      </w:r>
      <w:r w:rsidRPr="000918DE">
        <w:rPr>
          <w:rFonts w:ascii="Times New Roman" w:hAnsi="Times New Roman" w:cs="Times New Roman"/>
          <w:sz w:val="24"/>
          <w:szCs w:val="24"/>
        </w:rPr>
        <w:t xml:space="preserve"> набранных участниками. Командные результаты подводятся раздельно для юношей и девушек.</w:t>
      </w:r>
    </w:p>
    <w:p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C04390" w:rsidRPr="000F5E80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5E8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0F5E80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0F5E80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1D44A3">
        <w:rPr>
          <w:rFonts w:ascii="Times New Roman" w:hAnsi="Times New Roman"/>
          <w:sz w:val="24"/>
          <w:szCs w:val="24"/>
        </w:rPr>
        <w:t>17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0F5E80">
        <w:rPr>
          <w:rFonts w:ascii="Times New Roman" w:hAnsi="Times New Roman"/>
          <w:sz w:val="24"/>
          <w:szCs w:val="24"/>
        </w:rPr>
        <w:t>дек</w:t>
      </w:r>
      <w:r w:rsidR="001D44A3">
        <w:rPr>
          <w:rFonts w:ascii="Times New Roman" w:hAnsi="Times New Roman"/>
          <w:sz w:val="24"/>
          <w:szCs w:val="24"/>
        </w:rPr>
        <w:t>а</w:t>
      </w:r>
      <w:r w:rsidR="000F5E80">
        <w:rPr>
          <w:rFonts w:ascii="Times New Roman" w:hAnsi="Times New Roman"/>
          <w:sz w:val="24"/>
          <w:szCs w:val="24"/>
        </w:rPr>
        <w:t>бря</w:t>
      </w:r>
      <w:r w:rsidRPr="00730F15">
        <w:rPr>
          <w:rFonts w:ascii="Times New Roman" w:hAnsi="Times New Roman"/>
          <w:sz w:val="24"/>
          <w:szCs w:val="24"/>
        </w:rPr>
        <w:t xml:space="preserve"> 2020 года и размещена на официальном сайте федерации.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Default="000918DE" w:rsidP="00A171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                                             </w:t>
      </w:r>
      <w:r w:rsidR="00A171E1">
        <w:rPr>
          <w:rFonts w:ascii="Times New Roman" w:hAnsi="Times New Roman" w:cs="Times New Roman"/>
          <w:b/>
          <w:sz w:val="24"/>
          <w:szCs w:val="24"/>
        </w:rPr>
        <w:tab/>
      </w:r>
      <w:r w:rsidR="001D44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71E1">
        <w:rPr>
          <w:rFonts w:ascii="Times New Roman" w:hAnsi="Times New Roman" w:cs="Times New Roman"/>
          <w:b/>
          <w:sz w:val="24"/>
          <w:szCs w:val="24"/>
        </w:rPr>
        <w:t>Цветков</w:t>
      </w:r>
      <w:r w:rsidR="001D44A3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</w:t>
      </w:r>
    </w:p>
    <w:p w:rsidR="00EC239B" w:rsidRPr="001D44A3" w:rsidRDefault="00A171E1" w:rsidP="001D4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+7 (904) 614-37-19</w:t>
      </w:r>
    </w:p>
    <w:sectPr w:rsidR="00EC239B" w:rsidRPr="001D44A3" w:rsidSect="006E0ECB">
      <w:headerReference w:type="default" r:id="rId10"/>
      <w:footerReference w:type="default" r:id="rId11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E0" w:rsidRDefault="00EA66E0" w:rsidP="006121E9">
      <w:pPr>
        <w:spacing w:after="0" w:line="240" w:lineRule="auto"/>
      </w:pPr>
      <w:r>
        <w:separator/>
      </w:r>
    </w:p>
  </w:endnote>
  <w:endnote w:type="continuationSeparator" w:id="0">
    <w:p w:rsidR="00EA66E0" w:rsidRDefault="00EA66E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:rsidR="00F23AE0" w:rsidRDefault="00F23A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E0" w:rsidRDefault="00EA66E0" w:rsidP="006121E9">
      <w:pPr>
        <w:spacing w:after="0" w:line="240" w:lineRule="auto"/>
      </w:pPr>
      <w:r>
        <w:separator/>
      </w:r>
    </w:p>
  </w:footnote>
  <w:footnote w:type="continuationSeparator" w:id="0">
    <w:p w:rsidR="00EA66E0" w:rsidRDefault="00EA66E0" w:rsidP="006121E9">
      <w:pPr>
        <w:spacing w:after="0" w:line="240" w:lineRule="auto"/>
      </w:pPr>
      <w:r>
        <w:continuationSeparator/>
      </w:r>
    </w:p>
  </w:footnote>
  <w:footnote w:id="1">
    <w:p w:rsidR="002336CF" w:rsidRPr="00887994" w:rsidRDefault="002336CF" w:rsidP="002336CF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 w:rsidR="00A07FF0">
        <w:rPr>
          <w:rFonts w:ascii="Times New Roman" w:hAnsi="Times New Roman" w:cs="Times New Roman"/>
        </w:rPr>
        <w:t>Квотированные виды</w:t>
      </w:r>
      <w:r w:rsidR="00A07FF0" w:rsidRPr="00A07FF0">
        <w:rPr>
          <w:rFonts w:ascii="Times New Roman" w:hAnsi="Times New Roman" w:cs="Times New Roman"/>
        </w:rPr>
        <w:t xml:space="preserve">: </w:t>
      </w:r>
      <w:r w:rsidRPr="002336CF">
        <w:rPr>
          <w:rFonts w:ascii="Times New Roman" w:hAnsi="Times New Roman" w:cs="Times New Roman"/>
        </w:rPr>
        <w:t>60 м, 300 м, 600 м</w:t>
      </w:r>
      <w:r w:rsidR="00A07FF0">
        <w:rPr>
          <w:rFonts w:ascii="Times New Roman" w:hAnsi="Times New Roman" w:cs="Times New Roman"/>
        </w:rPr>
        <w:t>,</w:t>
      </w:r>
      <w:r w:rsidRPr="002336CF">
        <w:rPr>
          <w:rFonts w:ascii="Times New Roman" w:hAnsi="Times New Roman" w:cs="Times New Roman"/>
        </w:rPr>
        <w:t xml:space="preserve"> 1000 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-212090</wp:posOffset>
          </wp:positionV>
          <wp:extent cx="1333500" cy="904875"/>
          <wp:effectExtent l="0" t="0" r="0" b="9525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407AB6" w:rsidRDefault="00F23AE0" w:rsidP="00407AB6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C81893" w:rsidRPr="00C81893">
      <w:rPr>
        <w:rFonts w:ascii="Times New Roman" w:hAnsi="Times New Roman" w:cs="Times New Roman"/>
        <w:sz w:val="18"/>
        <w:szCs w:val="24"/>
        <w:lang w:val="en-US"/>
      </w:rPr>
      <w:pict>
        <v:rect id="_x0000_i1025" style="width:443.25pt;height:.25pt" o:hrpct="847" o:hralign="center" o:hrstd="t" o:hr="t" fillcolor="gray" stroked="f"/>
      </w:pict>
    </w:r>
  </w:p>
  <w:p w:rsidR="00F23AE0" w:rsidRPr="0033606F" w:rsidRDefault="00F23AE0" w:rsidP="0033606F">
    <w:pPr>
      <w:tabs>
        <w:tab w:val="left" w:pos="6150"/>
      </w:tabs>
      <w:spacing w:after="0"/>
      <w:jc w:val="right"/>
      <w:rPr>
        <w:rFonts w:ascii="Times New Roman" w:hAnsi="Times New Roman" w:cs="Times New Roman"/>
        <w:b/>
        <w:bCs/>
        <w:color w:val="FF0000"/>
        <w:sz w:val="18"/>
        <w:szCs w:val="24"/>
      </w:rPr>
    </w:pPr>
    <w:r w:rsidRPr="0033606F">
      <w:rPr>
        <w:rFonts w:ascii="Times New Roman" w:hAnsi="Times New Roman" w:cs="Times New Roman"/>
        <w:b/>
        <w:bCs/>
        <w:color w:val="FF0000"/>
        <w:sz w:val="18"/>
        <w:szCs w:val="24"/>
      </w:rPr>
      <w:tab/>
    </w:r>
    <w:r w:rsidR="0033606F" w:rsidRPr="0033606F">
      <w:rPr>
        <w:rFonts w:ascii="Times New Roman" w:hAnsi="Times New Roman" w:cs="Times New Roman"/>
        <w:b/>
        <w:bCs/>
        <w:color w:val="FF0000"/>
        <w:sz w:val="18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3F72"/>
    <w:rsid w:val="00006031"/>
    <w:rsid w:val="00007B5E"/>
    <w:rsid w:val="00032705"/>
    <w:rsid w:val="000558C9"/>
    <w:rsid w:val="00061965"/>
    <w:rsid w:val="0006592A"/>
    <w:rsid w:val="000861D6"/>
    <w:rsid w:val="000918DE"/>
    <w:rsid w:val="000A33C7"/>
    <w:rsid w:val="000A4AFB"/>
    <w:rsid w:val="000B3C9A"/>
    <w:rsid w:val="000B43EB"/>
    <w:rsid w:val="000C6362"/>
    <w:rsid w:val="000D7F92"/>
    <w:rsid w:val="000E331B"/>
    <w:rsid w:val="000E627A"/>
    <w:rsid w:val="000F3A7E"/>
    <w:rsid w:val="000F582E"/>
    <w:rsid w:val="000F5E80"/>
    <w:rsid w:val="000F6BA7"/>
    <w:rsid w:val="0010239F"/>
    <w:rsid w:val="00110125"/>
    <w:rsid w:val="00113BE7"/>
    <w:rsid w:val="00126D3C"/>
    <w:rsid w:val="00141F34"/>
    <w:rsid w:val="00144387"/>
    <w:rsid w:val="00155B80"/>
    <w:rsid w:val="00163E7A"/>
    <w:rsid w:val="001758A5"/>
    <w:rsid w:val="001B1A74"/>
    <w:rsid w:val="001B34B0"/>
    <w:rsid w:val="001D057D"/>
    <w:rsid w:val="001D2C89"/>
    <w:rsid w:val="001D44A3"/>
    <w:rsid w:val="001F76B3"/>
    <w:rsid w:val="0020170A"/>
    <w:rsid w:val="00210F81"/>
    <w:rsid w:val="00221AED"/>
    <w:rsid w:val="002336CF"/>
    <w:rsid w:val="00246672"/>
    <w:rsid w:val="00252502"/>
    <w:rsid w:val="00261FA8"/>
    <w:rsid w:val="00270890"/>
    <w:rsid w:val="0029108D"/>
    <w:rsid w:val="002959A7"/>
    <w:rsid w:val="002A6210"/>
    <w:rsid w:val="002E3D6A"/>
    <w:rsid w:val="002E537D"/>
    <w:rsid w:val="002E6942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C4472"/>
    <w:rsid w:val="003C5F4D"/>
    <w:rsid w:val="00400A3A"/>
    <w:rsid w:val="00401BBD"/>
    <w:rsid w:val="0040596E"/>
    <w:rsid w:val="00407AB6"/>
    <w:rsid w:val="0041765B"/>
    <w:rsid w:val="004643D6"/>
    <w:rsid w:val="00497737"/>
    <w:rsid w:val="004C3F90"/>
    <w:rsid w:val="004E7734"/>
    <w:rsid w:val="004F4A87"/>
    <w:rsid w:val="004F7D72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3330"/>
    <w:rsid w:val="005F3F3F"/>
    <w:rsid w:val="006121E9"/>
    <w:rsid w:val="00613A1E"/>
    <w:rsid w:val="00620605"/>
    <w:rsid w:val="0064089D"/>
    <w:rsid w:val="00687482"/>
    <w:rsid w:val="00690AC4"/>
    <w:rsid w:val="00695BE4"/>
    <w:rsid w:val="006A3B3A"/>
    <w:rsid w:val="006A6B73"/>
    <w:rsid w:val="006C1BAD"/>
    <w:rsid w:val="006C3F86"/>
    <w:rsid w:val="006E0ECB"/>
    <w:rsid w:val="006E1A68"/>
    <w:rsid w:val="006F4749"/>
    <w:rsid w:val="00706224"/>
    <w:rsid w:val="00715DF3"/>
    <w:rsid w:val="00730F15"/>
    <w:rsid w:val="00732DBB"/>
    <w:rsid w:val="00735DFF"/>
    <w:rsid w:val="0074071A"/>
    <w:rsid w:val="0075256B"/>
    <w:rsid w:val="00753926"/>
    <w:rsid w:val="007948AD"/>
    <w:rsid w:val="007E60DD"/>
    <w:rsid w:val="007F0449"/>
    <w:rsid w:val="007F4935"/>
    <w:rsid w:val="007F7DCF"/>
    <w:rsid w:val="0081446D"/>
    <w:rsid w:val="00816B2A"/>
    <w:rsid w:val="00831389"/>
    <w:rsid w:val="00831FE2"/>
    <w:rsid w:val="008421E0"/>
    <w:rsid w:val="00857FDC"/>
    <w:rsid w:val="0086452A"/>
    <w:rsid w:val="0087382C"/>
    <w:rsid w:val="00887994"/>
    <w:rsid w:val="008916E5"/>
    <w:rsid w:val="00896C43"/>
    <w:rsid w:val="00896C4B"/>
    <w:rsid w:val="008B3820"/>
    <w:rsid w:val="008C4C01"/>
    <w:rsid w:val="008D53D7"/>
    <w:rsid w:val="008E2E59"/>
    <w:rsid w:val="00930807"/>
    <w:rsid w:val="009433ED"/>
    <w:rsid w:val="00946A00"/>
    <w:rsid w:val="009578CF"/>
    <w:rsid w:val="00963BFE"/>
    <w:rsid w:val="00974D5E"/>
    <w:rsid w:val="009910C6"/>
    <w:rsid w:val="009B2C8D"/>
    <w:rsid w:val="009C20E6"/>
    <w:rsid w:val="009C2D78"/>
    <w:rsid w:val="009F521F"/>
    <w:rsid w:val="00A07FF0"/>
    <w:rsid w:val="00A11750"/>
    <w:rsid w:val="00A14C70"/>
    <w:rsid w:val="00A171E1"/>
    <w:rsid w:val="00A30D5B"/>
    <w:rsid w:val="00A5072B"/>
    <w:rsid w:val="00A7601F"/>
    <w:rsid w:val="00A84155"/>
    <w:rsid w:val="00A91CBC"/>
    <w:rsid w:val="00AA08FF"/>
    <w:rsid w:val="00AB19AF"/>
    <w:rsid w:val="00AB5663"/>
    <w:rsid w:val="00AC5146"/>
    <w:rsid w:val="00AD5C9F"/>
    <w:rsid w:val="00AD631A"/>
    <w:rsid w:val="00AF27A8"/>
    <w:rsid w:val="00B242D4"/>
    <w:rsid w:val="00B4742A"/>
    <w:rsid w:val="00B627FB"/>
    <w:rsid w:val="00B62868"/>
    <w:rsid w:val="00B77914"/>
    <w:rsid w:val="00B83341"/>
    <w:rsid w:val="00B85352"/>
    <w:rsid w:val="00B87CC1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61D2"/>
    <w:rsid w:val="00C50FB2"/>
    <w:rsid w:val="00C51029"/>
    <w:rsid w:val="00C64832"/>
    <w:rsid w:val="00C650BA"/>
    <w:rsid w:val="00C7098A"/>
    <w:rsid w:val="00C81893"/>
    <w:rsid w:val="00C857A2"/>
    <w:rsid w:val="00CA170B"/>
    <w:rsid w:val="00CD451D"/>
    <w:rsid w:val="00CE6DED"/>
    <w:rsid w:val="00CF540B"/>
    <w:rsid w:val="00D00BD8"/>
    <w:rsid w:val="00D237C9"/>
    <w:rsid w:val="00D45714"/>
    <w:rsid w:val="00D46774"/>
    <w:rsid w:val="00D5175F"/>
    <w:rsid w:val="00D75CB0"/>
    <w:rsid w:val="00D81E25"/>
    <w:rsid w:val="00D910E2"/>
    <w:rsid w:val="00DB42C8"/>
    <w:rsid w:val="00DB7855"/>
    <w:rsid w:val="00DD28E1"/>
    <w:rsid w:val="00DD4DE9"/>
    <w:rsid w:val="00DE317B"/>
    <w:rsid w:val="00E273F2"/>
    <w:rsid w:val="00E32775"/>
    <w:rsid w:val="00E36C14"/>
    <w:rsid w:val="00E40B96"/>
    <w:rsid w:val="00E451D4"/>
    <w:rsid w:val="00E47CC6"/>
    <w:rsid w:val="00E55E2C"/>
    <w:rsid w:val="00E96F48"/>
    <w:rsid w:val="00EA4C75"/>
    <w:rsid w:val="00EA66E0"/>
    <w:rsid w:val="00EA68C8"/>
    <w:rsid w:val="00EC239B"/>
    <w:rsid w:val="00EC70C3"/>
    <w:rsid w:val="00EF485C"/>
    <w:rsid w:val="00EF4861"/>
    <w:rsid w:val="00F00874"/>
    <w:rsid w:val="00F135BC"/>
    <w:rsid w:val="00F149F3"/>
    <w:rsid w:val="00F23AE0"/>
    <w:rsid w:val="00F36285"/>
    <w:rsid w:val="00F665E6"/>
    <w:rsid w:val="00F67868"/>
    <w:rsid w:val="00F8150B"/>
    <w:rsid w:val="00F95531"/>
    <w:rsid w:val="00FA660B"/>
    <w:rsid w:val="00FB4613"/>
    <w:rsid w:val="00FB54A8"/>
    <w:rsid w:val="00FC2F5E"/>
    <w:rsid w:val="00FE6AA7"/>
    <w:rsid w:val="00FF2FEF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7135-2A72-49E1-B396-5B5D7910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2019-12-09T09:20:00Z</cp:lastPrinted>
  <dcterms:created xsi:type="dcterms:W3CDTF">2020-12-11T13:59:00Z</dcterms:created>
  <dcterms:modified xsi:type="dcterms:W3CDTF">2020-12-11T13:59:00Z</dcterms:modified>
</cp:coreProperties>
</file>