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DA" w:rsidRDefault="004B28DA" w:rsidP="004B28DA">
      <w:pPr>
        <w:ind w:left="-540"/>
        <w:jc w:val="right"/>
        <w:rPr>
          <w:sz w:val="15"/>
          <w:szCs w:val="15"/>
        </w:rPr>
      </w:pPr>
      <w:r w:rsidRPr="00F077E5">
        <w:rPr>
          <w:b/>
          <w:sz w:val="32"/>
          <w:szCs w:val="32"/>
          <w:u w:val="single"/>
        </w:rPr>
        <w:t>ПРОЕКТ!</w:t>
      </w:r>
    </w:p>
    <w:p w:rsidR="004B28DA" w:rsidRDefault="004B28DA" w:rsidP="004B28DA">
      <w:pPr>
        <w:ind w:left="-540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</w:t>
      </w:r>
    </w:p>
    <w:p w:rsidR="004B28DA" w:rsidRDefault="004B28DA" w:rsidP="004B28DA">
      <w:pPr>
        <w:ind w:left="-54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РЕГЛАМЕНТ  </w:t>
      </w:r>
    </w:p>
    <w:p w:rsidR="004B28DA" w:rsidRDefault="004B28DA" w:rsidP="004B28DA">
      <w:pPr>
        <w:ind w:left="-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СОРЕВНОВАНИЙ  ПО   ЛЁГКОЙ   АТЛЕТИКЕ</w:t>
      </w:r>
    </w:p>
    <w:p w:rsidR="004B28DA" w:rsidRDefault="004B28DA" w:rsidP="004B28DA">
      <w:pPr>
        <w:ind w:left="-540"/>
        <w:rPr>
          <w:sz w:val="25"/>
          <w:szCs w:val="25"/>
        </w:rPr>
      </w:pPr>
    </w:p>
    <w:p w:rsidR="004B28DA" w:rsidRDefault="004B28DA" w:rsidP="004B28DA">
      <w:pPr>
        <w:ind w:left="-540"/>
        <w:jc w:val="center"/>
        <w:rPr>
          <w:sz w:val="18"/>
          <w:szCs w:val="18"/>
        </w:rPr>
      </w:pPr>
    </w:p>
    <w:p w:rsidR="004B28DA" w:rsidRDefault="004B28DA" w:rsidP="004B28DA">
      <w:pPr>
        <w:ind w:left="-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«Открытия летнего спортивного сезона»  </w:t>
      </w:r>
    </w:p>
    <w:p w:rsidR="004B28DA" w:rsidRDefault="004B28DA" w:rsidP="004B28DA">
      <w:pPr>
        <w:ind w:left="-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Чемпионат и первенства Санкт-Петербурга по спортивной ходьбе.</w:t>
      </w:r>
    </w:p>
    <w:p w:rsidR="004B28DA" w:rsidRDefault="004B28DA" w:rsidP="004B28DA">
      <w:pPr>
        <w:ind w:left="-540"/>
        <w:jc w:val="center"/>
        <w:rPr>
          <w:sz w:val="43"/>
          <w:szCs w:val="43"/>
        </w:rPr>
      </w:pPr>
    </w:p>
    <w:p w:rsidR="004B28DA" w:rsidRDefault="004B28DA" w:rsidP="004B28DA">
      <w:pPr>
        <w:ind w:left="-540"/>
        <w:rPr>
          <w:b/>
        </w:rPr>
      </w:pPr>
      <w:r>
        <w:rPr>
          <w:b/>
        </w:rPr>
        <w:t xml:space="preserve">         Санкт-Петербург,</w:t>
      </w:r>
    </w:p>
    <w:p w:rsidR="004B28DA" w:rsidRDefault="004B28DA" w:rsidP="004B28DA">
      <w:pPr>
        <w:ind w:left="-540"/>
      </w:pPr>
      <w:r>
        <w:rPr>
          <w:b/>
        </w:rPr>
        <w:t xml:space="preserve">          стадион СК «</w:t>
      </w:r>
      <w:proofErr w:type="spellStart"/>
      <w:r>
        <w:rPr>
          <w:b/>
        </w:rPr>
        <w:t>Приморец</w:t>
      </w:r>
      <w:proofErr w:type="spellEnd"/>
      <w:r>
        <w:rPr>
          <w:b/>
        </w:rPr>
        <w:t xml:space="preserve">»                                                 </w:t>
      </w:r>
      <w:r>
        <w:rPr>
          <w:b/>
        </w:rPr>
        <w:tab/>
      </w:r>
      <w:r>
        <w:rPr>
          <w:b/>
        </w:rPr>
        <w:tab/>
        <w:t xml:space="preserve"> 11-13 мая 2021 года.</w:t>
      </w:r>
    </w:p>
    <w:p w:rsidR="004B28DA" w:rsidRDefault="004B28DA" w:rsidP="004B28DA">
      <w:pPr>
        <w:ind w:left="-540"/>
        <w:rPr>
          <w:b/>
          <w:sz w:val="25"/>
          <w:szCs w:val="25"/>
        </w:rPr>
      </w:pPr>
    </w:p>
    <w:p w:rsidR="004B28DA" w:rsidRDefault="004B28DA" w:rsidP="004B28DA">
      <w:pPr>
        <w:tabs>
          <w:tab w:val="left" w:pos="4680"/>
        </w:tabs>
        <w:ind w:left="-180"/>
        <w:jc w:val="both"/>
      </w:pPr>
      <w:r>
        <w:rPr>
          <w:b/>
        </w:rPr>
        <w:t xml:space="preserve">        </w:t>
      </w:r>
      <w:r>
        <w:t>Соревнования проводятся на главной спортивной арене стадиона СК «</w:t>
      </w:r>
      <w:proofErr w:type="spellStart"/>
      <w:r>
        <w:t>Приморец</w:t>
      </w:r>
      <w:proofErr w:type="spellEnd"/>
      <w:r>
        <w:t xml:space="preserve"> в соответствии с городским положением  о проведении соревнований в 2021 году и Правилами соревнований по лёгкой атлетике  с 11-го по 13-ое мая 2021 года.</w:t>
      </w:r>
    </w:p>
    <w:p w:rsidR="004B28DA" w:rsidRDefault="004B28DA" w:rsidP="004B28DA">
      <w:pPr>
        <w:tabs>
          <w:tab w:val="left" w:pos="4680"/>
        </w:tabs>
        <w:ind w:left="-180"/>
        <w:rPr>
          <w:sz w:val="22"/>
          <w:szCs w:val="22"/>
        </w:rPr>
      </w:pPr>
    </w:p>
    <w:p w:rsidR="004B28DA" w:rsidRDefault="004B28DA" w:rsidP="004B28DA">
      <w:pPr>
        <w:tabs>
          <w:tab w:val="left" w:pos="4680"/>
        </w:tabs>
        <w:ind w:left="-1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ГЛАВНАЯ  СУДЕЙСКАЯ  КОЛЛЕГИЯ</w:t>
      </w:r>
    </w:p>
    <w:p w:rsidR="004B28DA" w:rsidRDefault="004B28DA" w:rsidP="004B28DA">
      <w:pPr>
        <w:tabs>
          <w:tab w:val="left" w:pos="4680"/>
        </w:tabs>
        <w:ind w:left="-180"/>
        <w:rPr>
          <w:b/>
          <w:sz w:val="22"/>
          <w:szCs w:val="22"/>
          <w:u w:val="single"/>
        </w:rPr>
      </w:pPr>
    </w:p>
    <w:p w:rsidR="004B28DA" w:rsidRDefault="004B28DA" w:rsidP="004B28DA">
      <w:pPr>
        <w:tabs>
          <w:tab w:val="left" w:pos="468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Директор соревнований</w:t>
      </w:r>
      <w:r>
        <w:rPr>
          <w:sz w:val="22"/>
          <w:szCs w:val="22"/>
        </w:rPr>
        <w:tab/>
        <w:t>- КУЛИКОВ Владимир Яковлевич</w:t>
      </w:r>
    </w:p>
    <w:p w:rsidR="004B28DA" w:rsidRDefault="004B28DA" w:rsidP="004B28DA">
      <w:pPr>
        <w:tabs>
          <w:tab w:val="left" w:pos="4680"/>
        </w:tabs>
        <w:ind w:left="-18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Всероссийская категория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Главный судья соревнований</w:t>
      </w:r>
      <w:r>
        <w:rPr>
          <w:sz w:val="22"/>
          <w:szCs w:val="22"/>
        </w:rPr>
        <w:tab/>
        <w:t>- БОКАТЫЙ Николай Сергеевич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Всероссийская категория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Главный секретарь соревнований</w:t>
      </w:r>
      <w:r>
        <w:rPr>
          <w:sz w:val="22"/>
          <w:szCs w:val="22"/>
        </w:rPr>
        <w:tab/>
        <w:t>- СЕМЁНОВА Любовь Александровна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Всероссийская категория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Заместитель главного судьи по кадрам</w:t>
      </w:r>
      <w:r>
        <w:rPr>
          <w:sz w:val="22"/>
          <w:szCs w:val="22"/>
        </w:rPr>
        <w:tab/>
        <w:t>- ЛЕИНЬШ Ольга Викторовна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Всероссийская категория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Заместитель главного судьи по бегу</w:t>
      </w:r>
      <w:r>
        <w:rPr>
          <w:sz w:val="22"/>
          <w:szCs w:val="22"/>
        </w:rPr>
        <w:tab/>
        <w:t>- МИЧУРИНА Ольга Андреевна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Всероссийская категория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Заместитель главного судьи по метаниям</w:t>
      </w:r>
      <w:r>
        <w:rPr>
          <w:sz w:val="22"/>
          <w:szCs w:val="22"/>
        </w:rPr>
        <w:tab/>
        <w:t>- ВОЛКОВ Алексей Владимирович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Первая  категория 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Заместитель главного судьи по прыжкам</w:t>
      </w:r>
      <w:r>
        <w:rPr>
          <w:sz w:val="22"/>
          <w:szCs w:val="22"/>
        </w:rPr>
        <w:tab/>
        <w:t>- ЧЕРТИНОВА Ирина Игоревна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Первая категория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Руководитель службы старта</w:t>
      </w:r>
      <w:r>
        <w:rPr>
          <w:sz w:val="22"/>
          <w:szCs w:val="22"/>
        </w:rPr>
        <w:tab/>
        <w:t>- ТЕРНИЦКИЙ Александр Андреевич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Всероссийская категория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Заместитель главного судьи по информации</w:t>
      </w:r>
      <w:r>
        <w:rPr>
          <w:sz w:val="22"/>
          <w:szCs w:val="22"/>
        </w:rPr>
        <w:tab/>
        <w:t>- ВЯЗНЕР     Борис Яковлевич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Всероссийская категория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both"/>
      </w:pPr>
      <w:r>
        <w:t xml:space="preserve">           Разминка в зоне проведения соревнований – категорически запрещена. Разминка проводится на разминочной площадке вне главной спортивной арены  и  на 7-ой – 8-ой дорожках противоположной прямой. Сбор и регистрация участников проводится на месте сбора. Регистрация начинается за 20 минут и заканчивается  за 10 минут до начала вида, в технических видах – начинается  за 30 минут и заканчивается за 20 минут. Для участников соревнований  по прыжкам с шестом регистрация проводится на месте проведения соревнований и  начинается за 1 час  до начала вида.  Участники,  опоздавшие  на регистрацию,  к соревнованиям не допускаются. К месту проведения соревнований участники выходят организованно под руководством старшего судьи по виду. 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both"/>
        <w:rPr>
          <w:b/>
          <w:sz w:val="20"/>
          <w:szCs w:val="20"/>
          <w:u w:val="single"/>
        </w:rPr>
      </w:pP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both"/>
        <w:rPr>
          <w:b/>
          <w:sz w:val="20"/>
          <w:szCs w:val="20"/>
          <w:u w:val="single"/>
        </w:rPr>
      </w:pP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ПОРЯДОК ПРОВЕДЕНИЯ СОРЕВНОВАНИЙ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center"/>
        <w:rPr>
          <w:sz w:val="20"/>
          <w:szCs w:val="20"/>
        </w:rPr>
      </w:pP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both"/>
      </w:pPr>
      <w:r>
        <w:lastRenderedPageBreak/>
        <w:t xml:space="preserve">                      В беге на 100, 200, 100 </w:t>
      </w:r>
      <w:proofErr w:type="spellStart"/>
      <w:r>
        <w:t>м.с</w:t>
      </w:r>
      <w:proofErr w:type="spellEnd"/>
      <w:r>
        <w:t xml:space="preserve">/б, </w:t>
      </w:r>
      <w:smartTag w:uri="urn:schemas-microsoft-com:office:smarttags" w:element="metricconverter">
        <w:smartTagPr>
          <w:attr w:name="ProductID" w:val="110 м"/>
        </w:smartTagPr>
        <w:r>
          <w:t xml:space="preserve">110 </w:t>
        </w:r>
        <w:proofErr w:type="spellStart"/>
        <w:r>
          <w:t>м</w:t>
        </w:r>
      </w:smartTag>
      <w:r>
        <w:t>.с</w:t>
      </w:r>
      <w:proofErr w:type="spellEnd"/>
      <w:r>
        <w:t>/б  соревнования  проводятся  в  два круга: забеги и финалы, в остальных видах – в один круг.  В  каждом финале участвуют 8 спортсменов, выход в финалы по времени.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both"/>
      </w:pP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both"/>
      </w:pP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ВЫСОТА  И РАССТАНОВКА БАРЬЕРОВ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1210"/>
        <w:gridCol w:w="1041"/>
        <w:gridCol w:w="1286"/>
        <w:gridCol w:w="1698"/>
        <w:gridCol w:w="1806"/>
      </w:tblGrid>
      <w:tr w:rsidR="004B28DA" w:rsidTr="005C32AA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Дистанция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</w:t>
            </w:r>
          </w:p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барьеров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барьеров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до</w:t>
            </w:r>
          </w:p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первого барьера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</w:t>
            </w:r>
          </w:p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между барьерами</w:t>
            </w:r>
          </w:p>
        </w:tc>
      </w:tr>
      <w:tr w:rsidR="004B28DA" w:rsidTr="005C32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  <w:szCs w:val="20"/>
                </w:rPr>
                <w:t xml:space="preserve">100 </w:t>
              </w:r>
              <w:proofErr w:type="spellStart"/>
              <w:r>
                <w:rPr>
                  <w:sz w:val="20"/>
                  <w:szCs w:val="20"/>
                </w:rPr>
                <w:t>м</w:t>
              </w:r>
            </w:smartTag>
            <w:r>
              <w:rPr>
                <w:sz w:val="20"/>
                <w:szCs w:val="20"/>
              </w:rPr>
              <w:t>.с</w:t>
            </w:r>
            <w:proofErr w:type="spellEnd"/>
            <w:r>
              <w:rPr>
                <w:sz w:val="20"/>
                <w:szCs w:val="20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4 см"/>
              </w:smartTagPr>
              <w:r>
                <w:rPr>
                  <w:sz w:val="20"/>
                  <w:szCs w:val="20"/>
                </w:rPr>
                <w:t>84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,00 м"/>
              </w:smartTagPr>
              <w:r>
                <w:rPr>
                  <w:sz w:val="20"/>
                  <w:szCs w:val="20"/>
                </w:rPr>
                <w:t>13,00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,50 м"/>
              </w:smartTagPr>
              <w:r>
                <w:rPr>
                  <w:sz w:val="20"/>
                  <w:szCs w:val="20"/>
                </w:rPr>
                <w:t>8,50 м</w:t>
              </w:r>
            </w:smartTag>
          </w:p>
        </w:tc>
      </w:tr>
      <w:tr w:rsidR="004B28DA" w:rsidTr="005C32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sz w:val="20"/>
                  <w:szCs w:val="20"/>
                </w:rPr>
                <w:t xml:space="preserve">110 </w:t>
              </w:r>
              <w:proofErr w:type="spellStart"/>
              <w:r>
                <w:rPr>
                  <w:sz w:val="20"/>
                  <w:szCs w:val="20"/>
                </w:rPr>
                <w:t>м</w:t>
              </w:r>
            </w:smartTag>
            <w:r>
              <w:rPr>
                <w:sz w:val="20"/>
                <w:szCs w:val="20"/>
              </w:rPr>
              <w:t>.с</w:t>
            </w:r>
            <w:proofErr w:type="spellEnd"/>
            <w:r>
              <w:rPr>
                <w:sz w:val="20"/>
                <w:szCs w:val="20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6,7 см"/>
              </w:smartTagPr>
              <w:r>
                <w:rPr>
                  <w:sz w:val="20"/>
                  <w:szCs w:val="20"/>
                </w:rPr>
                <w:t>106,7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>
                <w:rPr>
                  <w:sz w:val="20"/>
                  <w:szCs w:val="20"/>
                </w:rPr>
                <w:t>13,72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,14 м"/>
              </w:smartTagPr>
              <w:r>
                <w:rPr>
                  <w:sz w:val="20"/>
                  <w:szCs w:val="20"/>
                </w:rPr>
                <w:t>9,14 м</w:t>
              </w:r>
            </w:smartTag>
          </w:p>
        </w:tc>
      </w:tr>
      <w:tr w:rsidR="004B28DA" w:rsidTr="005C32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0"/>
                  <w:szCs w:val="20"/>
                </w:rPr>
                <w:t xml:space="preserve">400 </w:t>
              </w:r>
              <w:proofErr w:type="spellStart"/>
              <w:r>
                <w:rPr>
                  <w:sz w:val="20"/>
                  <w:szCs w:val="20"/>
                </w:rPr>
                <w:t>м</w:t>
              </w:r>
            </w:smartTag>
            <w:r>
              <w:rPr>
                <w:sz w:val="20"/>
                <w:szCs w:val="20"/>
              </w:rPr>
              <w:t>.с</w:t>
            </w:r>
            <w:proofErr w:type="spellEnd"/>
            <w:r>
              <w:rPr>
                <w:sz w:val="20"/>
                <w:szCs w:val="20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6,2 см"/>
              </w:smartTagPr>
              <w:r>
                <w:rPr>
                  <w:sz w:val="20"/>
                  <w:szCs w:val="20"/>
                </w:rPr>
                <w:t>76,2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>
                <w:rPr>
                  <w:sz w:val="20"/>
                  <w:szCs w:val="20"/>
                </w:rPr>
                <w:t>45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"/>
              </w:smartTagPr>
              <w:r>
                <w:rPr>
                  <w:sz w:val="20"/>
                  <w:szCs w:val="20"/>
                </w:rPr>
                <w:t>35 м</w:t>
              </w:r>
            </w:smartTag>
          </w:p>
        </w:tc>
      </w:tr>
      <w:tr w:rsidR="004B28DA" w:rsidTr="005C32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0"/>
                  <w:szCs w:val="20"/>
                </w:rPr>
                <w:t xml:space="preserve">400 </w:t>
              </w:r>
              <w:proofErr w:type="spellStart"/>
              <w:r>
                <w:rPr>
                  <w:sz w:val="20"/>
                  <w:szCs w:val="20"/>
                </w:rPr>
                <w:t>м</w:t>
              </w:r>
            </w:smartTag>
            <w:r>
              <w:rPr>
                <w:sz w:val="20"/>
                <w:szCs w:val="20"/>
              </w:rPr>
              <w:t>.с</w:t>
            </w:r>
            <w:proofErr w:type="spellEnd"/>
            <w:r>
              <w:rPr>
                <w:sz w:val="20"/>
                <w:szCs w:val="20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1,4 см"/>
              </w:smartTagPr>
              <w:r>
                <w:rPr>
                  <w:sz w:val="20"/>
                  <w:szCs w:val="20"/>
                </w:rPr>
                <w:t>91,4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45 м"/>
              </w:smartTagPr>
              <w:r>
                <w:rPr>
                  <w:sz w:val="20"/>
                  <w:szCs w:val="20"/>
                </w:rPr>
                <w:t>45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"/>
              </w:smartTagPr>
              <w:r>
                <w:rPr>
                  <w:sz w:val="20"/>
                  <w:szCs w:val="20"/>
                </w:rPr>
                <w:t>35 м</w:t>
              </w:r>
            </w:smartTag>
          </w:p>
        </w:tc>
      </w:tr>
      <w:tr w:rsidR="004B28DA" w:rsidTr="005C32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  <w:szCs w:val="20"/>
                </w:rPr>
                <w:t xml:space="preserve">100 </w:t>
              </w:r>
              <w:proofErr w:type="spellStart"/>
              <w:r>
                <w:rPr>
                  <w:sz w:val="20"/>
                  <w:szCs w:val="20"/>
                </w:rPr>
                <w:t>м</w:t>
              </w:r>
            </w:smartTag>
            <w:r>
              <w:rPr>
                <w:sz w:val="20"/>
                <w:szCs w:val="20"/>
              </w:rPr>
              <w:t>.с</w:t>
            </w:r>
            <w:proofErr w:type="spellEnd"/>
            <w:r>
              <w:rPr>
                <w:sz w:val="20"/>
                <w:szCs w:val="20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,00 м"/>
              </w:smartTagPr>
              <w:r>
                <w:rPr>
                  <w:sz w:val="20"/>
                  <w:szCs w:val="20"/>
                </w:rPr>
                <w:t>13,00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,50 м"/>
              </w:smartTagPr>
              <w:r>
                <w:rPr>
                  <w:sz w:val="20"/>
                  <w:szCs w:val="20"/>
                </w:rPr>
                <w:t>8,50 м</w:t>
              </w:r>
            </w:smartTag>
          </w:p>
        </w:tc>
      </w:tr>
      <w:tr w:rsidR="004B28DA" w:rsidTr="005C32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sz w:val="20"/>
                  <w:szCs w:val="20"/>
                </w:rPr>
                <w:t xml:space="preserve">110 </w:t>
              </w:r>
              <w:proofErr w:type="spellStart"/>
              <w:r>
                <w:rPr>
                  <w:sz w:val="20"/>
                  <w:szCs w:val="20"/>
                </w:rPr>
                <w:t>м</w:t>
              </w:r>
            </w:smartTag>
            <w:r>
              <w:rPr>
                <w:sz w:val="20"/>
                <w:szCs w:val="20"/>
              </w:rPr>
              <w:t>.с</w:t>
            </w:r>
            <w:proofErr w:type="spellEnd"/>
            <w:r>
              <w:rPr>
                <w:sz w:val="20"/>
                <w:szCs w:val="20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>
                <w:rPr>
                  <w:sz w:val="20"/>
                  <w:szCs w:val="20"/>
                </w:rPr>
                <w:t>13,72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,14 м"/>
              </w:smartTagPr>
              <w:r>
                <w:rPr>
                  <w:sz w:val="20"/>
                  <w:szCs w:val="20"/>
                </w:rPr>
                <w:t>9,14 м</w:t>
              </w:r>
            </w:smartTag>
          </w:p>
        </w:tc>
      </w:tr>
      <w:tr w:rsidR="004B28DA" w:rsidTr="005C32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0"/>
                  <w:szCs w:val="20"/>
                </w:rPr>
                <w:t xml:space="preserve">400 </w:t>
              </w:r>
              <w:proofErr w:type="spellStart"/>
              <w:r>
                <w:rPr>
                  <w:sz w:val="20"/>
                  <w:szCs w:val="20"/>
                </w:rPr>
                <w:t>м</w:t>
              </w:r>
            </w:smartTag>
            <w:r>
              <w:rPr>
                <w:sz w:val="20"/>
                <w:szCs w:val="20"/>
              </w:rPr>
              <w:t>.с</w:t>
            </w:r>
            <w:proofErr w:type="spellEnd"/>
            <w:r>
              <w:rPr>
                <w:sz w:val="20"/>
                <w:szCs w:val="20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6,2 см"/>
              </w:smartTagPr>
              <w:r>
                <w:rPr>
                  <w:sz w:val="20"/>
                  <w:szCs w:val="20"/>
                </w:rPr>
                <w:t>76,2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>
                <w:rPr>
                  <w:sz w:val="20"/>
                  <w:szCs w:val="20"/>
                </w:rPr>
                <w:t>45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"/>
              </w:smartTagPr>
              <w:r>
                <w:rPr>
                  <w:sz w:val="20"/>
                  <w:szCs w:val="20"/>
                </w:rPr>
                <w:t>35 м</w:t>
              </w:r>
            </w:smartTag>
          </w:p>
        </w:tc>
      </w:tr>
      <w:tr w:rsidR="004B28DA" w:rsidTr="005C32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0"/>
                  <w:szCs w:val="20"/>
                </w:rPr>
                <w:t xml:space="preserve">400 </w:t>
              </w:r>
              <w:proofErr w:type="spellStart"/>
              <w:r>
                <w:rPr>
                  <w:sz w:val="20"/>
                  <w:szCs w:val="20"/>
                </w:rPr>
                <w:t>м</w:t>
              </w:r>
            </w:smartTag>
            <w:r>
              <w:rPr>
                <w:sz w:val="20"/>
                <w:szCs w:val="20"/>
              </w:rPr>
              <w:t>.с</w:t>
            </w:r>
            <w:proofErr w:type="spellEnd"/>
            <w:r>
              <w:rPr>
                <w:sz w:val="20"/>
                <w:szCs w:val="20"/>
              </w:rPr>
              <w:t>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45 м"/>
              </w:smartTagPr>
              <w:r>
                <w:rPr>
                  <w:sz w:val="20"/>
                  <w:szCs w:val="20"/>
                </w:rPr>
                <w:t>45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"/>
              </w:smartTagPr>
              <w:r>
                <w:rPr>
                  <w:sz w:val="20"/>
                  <w:szCs w:val="20"/>
                </w:rPr>
                <w:t>35 м</w:t>
              </w:r>
            </w:smartTag>
          </w:p>
        </w:tc>
      </w:tr>
    </w:tbl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0"/>
          <w:szCs w:val="20"/>
        </w:rPr>
      </w:pPr>
    </w:p>
    <w:p w:rsidR="004B28DA" w:rsidRDefault="004B28DA" w:rsidP="004B28DA">
      <w:pPr>
        <w:tabs>
          <w:tab w:val="left" w:pos="4680"/>
        </w:tabs>
        <w:ind w:left="-540"/>
        <w:rPr>
          <w:b/>
          <w:sz w:val="25"/>
          <w:szCs w:val="25"/>
        </w:rPr>
      </w:pPr>
      <w:r>
        <w:rPr>
          <w:b/>
          <w:sz w:val="19"/>
          <w:szCs w:val="19"/>
          <w:u w:val="single"/>
        </w:rPr>
        <w:t xml:space="preserve">   </w:t>
      </w:r>
    </w:p>
    <w:p w:rsidR="004B28DA" w:rsidRDefault="004B28DA" w:rsidP="004B28DA">
      <w:pPr>
        <w:ind w:left="-540"/>
        <w:jc w:val="center"/>
        <w:rPr>
          <w:b/>
          <w:sz w:val="17"/>
          <w:szCs w:val="17"/>
        </w:rPr>
      </w:pPr>
    </w:p>
    <w:p w:rsidR="004B28DA" w:rsidRDefault="004B28DA" w:rsidP="004B28DA">
      <w:pPr>
        <w:ind w:left="-540"/>
        <w:jc w:val="center"/>
        <w:rPr>
          <w:sz w:val="19"/>
          <w:szCs w:val="19"/>
        </w:rPr>
      </w:pPr>
    </w:p>
    <w:p w:rsidR="004B28DA" w:rsidRDefault="004B28DA" w:rsidP="004B28DA">
      <w:pPr>
        <w:ind w:left="165"/>
        <w:jc w:val="both"/>
        <w:rPr>
          <w:sz w:val="21"/>
          <w:szCs w:val="21"/>
        </w:rPr>
      </w:pPr>
    </w:p>
    <w:p w:rsidR="004B28DA" w:rsidRDefault="004B28DA" w:rsidP="004B28DA">
      <w:pPr>
        <w:ind w:left="165"/>
        <w:jc w:val="both"/>
        <w:rPr>
          <w:sz w:val="21"/>
          <w:szCs w:val="21"/>
        </w:rPr>
      </w:pPr>
    </w:p>
    <w:p w:rsidR="004B28DA" w:rsidRDefault="004B28DA" w:rsidP="004B28DA">
      <w:pPr>
        <w:ind w:left="165"/>
        <w:jc w:val="both"/>
        <w:rPr>
          <w:sz w:val="21"/>
          <w:szCs w:val="21"/>
        </w:rPr>
      </w:pPr>
    </w:p>
    <w:p w:rsidR="004B28DA" w:rsidRDefault="004B28DA" w:rsidP="004B28DA">
      <w:pPr>
        <w:ind w:left="165"/>
        <w:jc w:val="both"/>
        <w:rPr>
          <w:sz w:val="21"/>
          <w:szCs w:val="21"/>
        </w:rPr>
      </w:pPr>
    </w:p>
    <w:p w:rsidR="004B28DA" w:rsidRDefault="004B28DA" w:rsidP="004B28DA">
      <w:pPr>
        <w:ind w:left="165"/>
        <w:jc w:val="both"/>
        <w:rPr>
          <w:sz w:val="21"/>
          <w:szCs w:val="21"/>
        </w:rPr>
      </w:pPr>
    </w:p>
    <w:p w:rsidR="004B28DA" w:rsidRDefault="004B28DA" w:rsidP="004B28DA">
      <w:pPr>
        <w:ind w:left="165"/>
        <w:jc w:val="both"/>
        <w:rPr>
          <w:sz w:val="21"/>
          <w:szCs w:val="21"/>
        </w:rPr>
      </w:pPr>
    </w:p>
    <w:p w:rsidR="004B28DA" w:rsidRDefault="004B28DA" w:rsidP="004B28DA">
      <w:pPr>
        <w:ind w:left="165"/>
        <w:jc w:val="both"/>
        <w:rPr>
          <w:sz w:val="21"/>
          <w:szCs w:val="21"/>
        </w:rPr>
      </w:pPr>
    </w:p>
    <w:p w:rsidR="004B28DA" w:rsidRDefault="004B28DA" w:rsidP="004B28DA">
      <w:pPr>
        <w:ind w:left="165"/>
        <w:jc w:val="both"/>
        <w:rPr>
          <w:sz w:val="21"/>
          <w:szCs w:val="21"/>
        </w:rPr>
      </w:pPr>
    </w:p>
    <w:p w:rsidR="004B28DA" w:rsidRDefault="004B28DA" w:rsidP="004B28DA">
      <w:pPr>
        <w:ind w:left="165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ьо</w:t>
      </w:r>
      <w:proofErr w:type="spellEnd"/>
      <w:r>
        <w:rPr>
          <w:sz w:val="21"/>
          <w:szCs w:val="21"/>
        </w:rPr>
        <w:t xml:space="preserve"> Высота препятствий в беге с препятствиями  у девушек и женщин </w:t>
      </w:r>
      <w:smartTag w:uri="urn:schemas-microsoft-com:office:smarttags" w:element="metricconverter">
        <w:smartTagPr>
          <w:attr w:name="ProductID" w:val="76,2 см"/>
        </w:smartTagPr>
        <w:r>
          <w:rPr>
            <w:sz w:val="21"/>
            <w:szCs w:val="21"/>
          </w:rPr>
          <w:t>76,2 см</w:t>
        </w:r>
      </w:smartTag>
      <w:r>
        <w:rPr>
          <w:sz w:val="21"/>
          <w:szCs w:val="21"/>
        </w:rPr>
        <w:t xml:space="preserve">; у юношей и мужчин   </w:t>
      </w:r>
      <w:smartTag w:uri="urn:schemas-microsoft-com:office:smarttags" w:element="metricconverter">
        <w:smartTagPr>
          <w:attr w:name="ProductID" w:val="91,4 см"/>
        </w:smartTagPr>
        <w:r>
          <w:rPr>
            <w:sz w:val="21"/>
            <w:szCs w:val="21"/>
          </w:rPr>
          <w:t>91,4 см</w:t>
        </w:r>
      </w:smartTag>
      <w:r>
        <w:rPr>
          <w:sz w:val="21"/>
          <w:szCs w:val="21"/>
        </w:rPr>
        <w:t>.</w:t>
      </w:r>
    </w:p>
    <w:p w:rsidR="004B28DA" w:rsidRDefault="004B28DA" w:rsidP="004B28DA">
      <w:pPr>
        <w:ind w:left="16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В соревнованиях бега на 2000 </w:t>
      </w:r>
      <w:proofErr w:type="spellStart"/>
      <w:r>
        <w:rPr>
          <w:sz w:val="21"/>
          <w:szCs w:val="21"/>
        </w:rPr>
        <w:t>м.с</w:t>
      </w:r>
      <w:proofErr w:type="spellEnd"/>
      <w:r>
        <w:rPr>
          <w:sz w:val="21"/>
          <w:szCs w:val="21"/>
        </w:rPr>
        <w:t>/п. общее количество  препятствий составляет 23, из них 5 яма с водой.</w:t>
      </w:r>
    </w:p>
    <w:p w:rsidR="004B28DA" w:rsidRDefault="004B28DA" w:rsidP="004B28DA">
      <w:pPr>
        <w:ind w:left="165"/>
        <w:jc w:val="both"/>
        <w:rPr>
          <w:b/>
          <w:sz w:val="19"/>
          <w:szCs w:val="19"/>
          <w:u w:val="single"/>
        </w:rPr>
      </w:pP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ВЕС СНАРЯДОВ В МЕТАНИЯХ</w:t>
      </w: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19"/>
        <w:gridCol w:w="876"/>
        <w:gridCol w:w="719"/>
        <w:gridCol w:w="827"/>
      </w:tblGrid>
      <w:tr w:rsidR="004B28DA" w:rsidTr="005C32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A" w:rsidRDefault="004B28DA" w:rsidP="005C32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Ядро</w:t>
            </w:r>
          </w:p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Молот</w:t>
            </w:r>
          </w:p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Диск</w:t>
            </w:r>
          </w:p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Копьё</w:t>
            </w:r>
          </w:p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(г)</w:t>
            </w:r>
          </w:p>
        </w:tc>
      </w:tr>
      <w:tr w:rsidR="004B28DA" w:rsidTr="005C32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</w:p>
        </w:tc>
      </w:tr>
      <w:tr w:rsidR="004B28DA" w:rsidTr="005C32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</w:tr>
      <w:tr w:rsidR="004B28DA" w:rsidTr="005C32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Девушки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4B28DA" w:rsidTr="005C32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A" w:rsidRDefault="004B28DA" w:rsidP="005C3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</w:tr>
    </w:tbl>
    <w:p w:rsidR="004B28DA" w:rsidRDefault="004B28DA" w:rsidP="004B28DA">
      <w:pPr>
        <w:ind w:left="-180" w:right="180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4B28DA" w:rsidRDefault="004B28DA" w:rsidP="004B28DA">
      <w:pPr>
        <w:ind w:left="-540"/>
        <w:rPr>
          <w:sz w:val="25"/>
          <w:szCs w:val="25"/>
        </w:rPr>
      </w:pPr>
    </w:p>
    <w:p w:rsidR="004B28DA" w:rsidRDefault="004B28DA" w:rsidP="004B28DA">
      <w:pPr>
        <w:ind w:left="-540"/>
        <w:rPr>
          <w:sz w:val="25"/>
          <w:szCs w:val="25"/>
        </w:rPr>
      </w:pP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</w:rPr>
      </w:pP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</w:rPr>
      </w:pP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</w:rPr>
      </w:pP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</w:rPr>
      </w:pP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</w:rPr>
      </w:pP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НАЧАЛЬНЫЕ ВЫСОТЫ И ПОРЯДОК ПОДЪЁМА ПЛАНОК В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СОРЕВНОВАНИЯХ ПО ПРЫЖКАМ В ВЫСОТУ И СШЕСТОМ.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  <w:u w:val="single"/>
        </w:rPr>
      </w:pP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ПРЫЖОК  В ВЫСОТУ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Девушки</w:t>
      </w:r>
      <w:r>
        <w:rPr>
          <w:sz w:val="23"/>
          <w:szCs w:val="23"/>
        </w:rPr>
        <w:t xml:space="preserve">: - начальная  высота </w:t>
      </w:r>
      <w:smartTag w:uri="urn:schemas-microsoft-com:office:smarttags" w:element="metricconverter">
        <w:smartTagPr>
          <w:attr w:name="ProductID" w:val="140 см"/>
        </w:smartTagPr>
        <w:r>
          <w:rPr>
            <w:sz w:val="23"/>
            <w:szCs w:val="23"/>
          </w:rPr>
          <w:t>140 см</w:t>
        </w:r>
      </w:smartTag>
      <w:r>
        <w:rPr>
          <w:sz w:val="23"/>
          <w:szCs w:val="23"/>
        </w:rPr>
        <w:t xml:space="preserve"> далее по </w:t>
      </w:r>
      <w:smartTag w:uri="urn:schemas-microsoft-com:office:smarttags" w:element="metricconverter">
        <w:smartTagPr>
          <w:attr w:name="ProductID" w:val="5 см"/>
        </w:smartTagPr>
        <w:r>
          <w:rPr>
            <w:sz w:val="23"/>
            <w:szCs w:val="23"/>
          </w:rPr>
          <w:t>5 см</w:t>
        </w:r>
      </w:smartTag>
      <w:r>
        <w:rPr>
          <w:sz w:val="23"/>
          <w:szCs w:val="23"/>
        </w:rPr>
        <w:t xml:space="preserve"> до 170 см далее по </w:t>
      </w:r>
      <w:smartTag w:uri="urn:schemas-microsoft-com:office:smarttags" w:element="metricconverter">
        <w:smartTagPr>
          <w:attr w:name="ProductID" w:val="3 см"/>
        </w:smartTagPr>
        <w:r>
          <w:rPr>
            <w:sz w:val="23"/>
            <w:szCs w:val="23"/>
          </w:rPr>
          <w:t>3 см</w:t>
        </w:r>
      </w:smartTag>
      <w:r>
        <w:rPr>
          <w:sz w:val="23"/>
          <w:szCs w:val="23"/>
        </w:rPr>
        <w:t xml:space="preserve"> 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3"/>
          <w:szCs w:val="23"/>
        </w:rPr>
      </w:pPr>
      <w:r>
        <w:rPr>
          <w:sz w:val="23"/>
          <w:szCs w:val="23"/>
        </w:rPr>
        <w:t xml:space="preserve">                       </w:t>
      </w:r>
      <w:r>
        <w:rPr>
          <w:b/>
          <w:sz w:val="23"/>
          <w:szCs w:val="23"/>
        </w:rPr>
        <w:t>Юноши</w:t>
      </w:r>
      <w:r>
        <w:rPr>
          <w:sz w:val="23"/>
          <w:szCs w:val="23"/>
        </w:rPr>
        <w:t xml:space="preserve">: -  начальная   высота </w:t>
      </w:r>
      <w:smartTag w:uri="urn:schemas-microsoft-com:office:smarttags" w:element="metricconverter">
        <w:smartTagPr>
          <w:attr w:name="ProductID" w:val="155 см"/>
        </w:smartTagPr>
        <w:r>
          <w:rPr>
            <w:sz w:val="23"/>
            <w:szCs w:val="23"/>
          </w:rPr>
          <w:t>155 см</w:t>
        </w:r>
      </w:smartTag>
      <w:r>
        <w:rPr>
          <w:sz w:val="23"/>
          <w:szCs w:val="23"/>
        </w:rPr>
        <w:t xml:space="preserve"> далее по </w:t>
      </w:r>
      <w:smartTag w:uri="urn:schemas-microsoft-com:office:smarttags" w:element="metricconverter">
        <w:smartTagPr>
          <w:attr w:name="ProductID" w:val="5 см"/>
        </w:smartTagPr>
        <w:r>
          <w:rPr>
            <w:sz w:val="23"/>
            <w:szCs w:val="23"/>
          </w:rPr>
          <w:t>5 см</w:t>
        </w:r>
      </w:smartTag>
      <w:r>
        <w:rPr>
          <w:sz w:val="23"/>
          <w:szCs w:val="23"/>
        </w:rPr>
        <w:t xml:space="preserve"> до 200 см,  далее по </w:t>
      </w:r>
      <w:smartTag w:uri="urn:schemas-microsoft-com:office:smarttags" w:element="metricconverter">
        <w:smartTagPr>
          <w:attr w:name="ProductID" w:val="3 см"/>
        </w:smartTagPr>
        <w:r>
          <w:rPr>
            <w:sz w:val="23"/>
            <w:szCs w:val="23"/>
          </w:rPr>
          <w:t>3 см</w:t>
        </w:r>
      </w:smartTag>
      <w:r>
        <w:rPr>
          <w:sz w:val="23"/>
          <w:szCs w:val="23"/>
        </w:rPr>
        <w:t xml:space="preserve"> 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3"/>
          <w:szCs w:val="23"/>
        </w:rPr>
      </w:pPr>
      <w:r>
        <w:rPr>
          <w:sz w:val="23"/>
          <w:szCs w:val="23"/>
        </w:rPr>
        <w:t xml:space="preserve">                       </w:t>
      </w:r>
      <w:r>
        <w:rPr>
          <w:b/>
          <w:sz w:val="23"/>
          <w:szCs w:val="23"/>
        </w:rPr>
        <w:t>Женщины</w:t>
      </w:r>
      <w:r>
        <w:rPr>
          <w:sz w:val="23"/>
          <w:szCs w:val="23"/>
        </w:rPr>
        <w:t xml:space="preserve">:-начальная  высота </w:t>
      </w:r>
      <w:smartTag w:uri="urn:schemas-microsoft-com:office:smarttags" w:element="metricconverter">
        <w:smartTagPr>
          <w:attr w:name="ProductID" w:val="150 см"/>
        </w:smartTagPr>
        <w:r>
          <w:rPr>
            <w:sz w:val="23"/>
            <w:szCs w:val="23"/>
          </w:rPr>
          <w:t>150 см</w:t>
        </w:r>
      </w:smartTag>
      <w:r>
        <w:rPr>
          <w:sz w:val="23"/>
          <w:szCs w:val="23"/>
        </w:rPr>
        <w:t xml:space="preserve"> далее по </w:t>
      </w:r>
      <w:smartTag w:uri="urn:schemas-microsoft-com:office:smarttags" w:element="metricconverter">
        <w:smartTagPr>
          <w:attr w:name="ProductID" w:val="5 см"/>
        </w:smartTagPr>
        <w:r>
          <w:rPr>
            <w:sz w:val="23"/>
            <w:szCs w:val="23"/>
          </w:rPr>
          <w:t>5 см</w:t>
        </w:r>
      </w:smartTag>
      <w:r>
        <w:rPr>
          <w:sz w:val="23"/>
          <w:szCs w:val="23"/>
        </w:rPr>
        <w:t xml:space="preserve"> до 170 см, далее по 3 см   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3"/>
          <w:szCs w:val="23"/>
        </w:rPr>
      </w:pPr>
      <w:r>
        <w:rPr>
          <w:sz w:val="23"/>
          <w:szCs w:val="23"/>
        </w:rPr>
        <w:t xml:space="preserve">                       </w:t>
      </w:r>
      <w:r>
        <w:rPr>
          <w:b/>
          <w:sz w:val="23"/>
          <w:szCs w:val="23"/>
        </w:rPr>
        <w:t>Мужчины</w:t>
      </w:r>
      <w:r>
        <w:rPr>
          <w:sz w:val="23"/>
          <w:szCs w:val="23"/>
        </w:rPr>
        <w:t xml:space="preserve">:-начальная высота 175 см. далее по </w:t>
      </w:r>
      <w:smartTag w:uri="urn:schemas-microsoft-com:office:smarttags" w:element="metricconverter">
        <w:smartTagPr>
          <w:attr w:name="ProductID" w:val="5 см"/>
        </w:smartTagPr>
        <w:r>
          <w:rPr>
            <w:sz w:val="23"/>
            <w:szCs w:val="23"/>
          </w:rPr>
          <w:t>5 см</w:t>
        </w:r>
      </w:smartTag>
      <w:r>
        <w:rPr>
          <w:sz w:val="23"/>
          <w:szCs w:val="23"/>
        </w:rPr>
        <w:t xml:space="preserve"> до </w:t>
      </w:r>
      <w:smartTag w:uri="urn:schemas-microsoft-com:office:smarttags" w:element="metricconverter">
        <w:smartTagPr>
          <w:attr w:name="ProductID" w:val="215 см"/>
        </w:smartTagPr>
        <w:r>
          <w:rPr>
            <w:sz w:val="23"/>
            <w:szCs w:val="23"/>
          </w:rPr>
          <w:t>215 см</w:t>
        </w:r>
      </w:smartTag>
      <w:r>
        <w:rPr>
          <w:sz w:val="23"/>
          <w:szCs w:val="23"/>
        </w:rPr>
        <w:t xml:space="preserve">, далее по </w:t>
      </w:r>
      <w:smartTag w:uri="urn:schemas-microsoft-com:office:smarttags" w:element="metricconverter">
        <w:smartTagPr>
          <w:attr w:name="ProductID" w:val="3 см"/>
        </w:smartTagPr>
        <w:r>
          <w:rPr>
            <w:sz w:val="23"/>
            <w:szCs w:val="23"/>
          </w:rPr>
          <w:t>3 см</w:t>
        </w:r>
      </w:smartTag>
    </w:p>
    <w:p w:rsidR="004B28DA" w:rsidRDefault="004B28DA" w:rsidP="004B28DA">
      <w:pPr>
        <w:ind w:left="-540"/>
        <w:rPr>
          <w:sz w:val="25"/>
          <w:szCs w:val="25"/>
        </w:rPr>
      </w:pP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ПРЫЖОК  С ШЕСТОМ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rPr>
          <w:sz w:val="23"/>
          <w:szCs w:val="23"/>
        </w:rPr>
      </w:pPr>
      <w:r>
        <w:rPr>
          <w:b/>
          <w:sz w:val="23"/>
          <w:szCs w:val="23"/>
        </w:rPr>
        <w:t>Девушки</w:t>
      </w:r>
      <w:r>
        <w:rPr>
          <w:sz w:val="23"/>
          <w:szCs w:val="23"/>
        </w:rPr>
        <w:t xml:space="preserve">: - начальная  высота 240 см, далее по </w:t>
      </w:r>
      <w:smartTag w:uri="urn:schemas-microsoft-com:office:smarttags" w:element="metricconverter">
        <w:smartTagPr>
          <w:attr w:name="ProductID" w:val="20 см"/>
        </w:smartTagPr>
        <w:r>
          <w:rPr>
            <w:sz w:val="23"/>
            <w:szCs w:val="23"/>
          </w:rPr>
          <w:t>20 см</w:t>
        </w:r>
      </w:smartTag>
      <w:r>
        <w:rPr>
          <w:sz w:val="23"/>
          <w:szCs w:val="23"/>
        </w:rPr>
        <w:t xml:space="preserve"> до 340см далее по 10 см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rPr>
          <w:sz w:val="23"/>
          <w:szCs w:val="23"/>
        </w:rPr>
      </w:pPr>
      <w:r>
        <w:rPr>
          <w:b/>
          <w:sz w:val="23"/>
          <w:szCs w:val="23"/>
        </w:rPr>
        <w:t>Юноши</w:t>
      </w:r>
      <w:r>
        <w:rPr>
          <w:sz w:val="23"/>
          <w:szCs w:val="23"/>
        </w:rPr>
        <w:t xml:space="preserve">: - начальная высота </w:t>
      </w:r>
      <w:smartTag w:uri="urn:schemas-microsoft-com:office:smarttags" w:element="metricconverter">
        <w:smartTagPr>
          <w:attr w:name="ProductID" w:val="340 см"/>
        </w:smartTagPr>
        <w:r>
          <w:rPr>
            <w:sz w:val="23"/>
            <w:szCs w:val="23"/>
          </w:rPr>
          <w:t>340 см</w:t>
        </w:r>
      </w:smartTag>
      <w:r>
        <w:rPr>
          <w:sz w:val="23"/>
          <w:szCs w:val="23"/>
        </w:rPr>
        <w:t xml:space="preserve"> далее по </w:t>
      </w:r>
      <w:smartTag w:uri="urn:schemas-microsoft-com:office:smarttags" w:element="metricconverter">
        <w:smartTagPr>
          <w:attr w:name="ProductID" w:val="20 см"/>
        </w:smartTagPr>
        <w:r>
          <w:rPr>
            <w:sz w:val="23"/>
            <w:szCs w:val="23"/>
          </w:rPr>
          <w:t>20 см</w:t>
        </w:r>
      </w:smartTag>
      <w:r>
        <w:rPr>
          <w:sz w:val="23"/>
          <w:szCs w:val="23"/>
        </w:rPr>
        <w:t xml:space="preserve"> до </w:t>
      </w:r>
      <w:smartTag w:uri="urn:schemas-microsoft-com:office:smarttags" w:element="metricconverter">
        <w:smartTagPr>
          <w:attr w:name="ProductID" w:val="460 см"/>
        </w:smartTagPr>
        <w:r>
          <w:rPr>
            <w:sz w:val="23"/>
            <w:szCs w:val="23"/>
          </w:rPr>
          <w:t>460 см</w:t>
        </w:r>
      </w:smartTag>
      <w:r>
        <w:rPr>
          <w:sz w:val="23"/>
          <w:szCs w:val="23"/>
        </w:rPr>
        <w:t>, далее по15см до 505см, далее по10 см.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b/>
          <w:sz w:val="23"/>
          <w:szCs w:val="23"/>
        </w:rPr>
        <w:t>Женщины</w:t>
      </w:r>
      <w:r>
        <w:rPr>
          <w:sz w:val="23"/>
          <w:szCs w:val="23"/>
        </w:rPr>
        <w:t xml:space="preserve">: - начальная  высота 300 см далее по </w:t>
      </w:r>
      <w:smartTag w:uri="urn:schemas-microsoft-com:office:smarttags" w:element="metricconverter">
        <w:smartTagPr>
          <w:attr w:name="ProductID" w:val="20 см"/>
        </w:smartTagPr>
        <w:r>
          <w:rPr>
            <w:sz w:val="23"/>
            <w:szCs w:val="23"/>
          </w:rPr>
          <w:t>20 см</w:t>
        </w:r>
      </w:smartTag>
      <w:r>
        <w:rPr>
          <w:sz w:val="23"/>
          <w:szCs w:val="23"/>
        </w:rPr>
        <w:t xml:space="preserve"> до 340см, далее по </w:t>
      </w:r>
      <w:smartTag w:uri="urn:schemas-microsoft-com:office:smarttags" w:element="metricconverter">
        <w:smartTagPr>
          <w:attr w:name="ProductID" w:val="10 см"/>
        </w:smartTagPr>
        <w:r>
          <w:rPr>
            <w:sz w:val="23"/>
            <w:szCs w:val="23"/>
          </w:rPr>
          <w:t>10 см</w:t>
        </w:r>
      </w:smartTag>
      <w:r>
        <w:rPr>
          <w:sz w:val="23"/>
          <w:szCs w:val="23"/>
        </w:rPr>
        <w:t xml:space="preserve">                                              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rPr>
          <w:sz w:val="23"/>
          <w:szCs w:val="23"/>
        </w:rPr>
      </w:pPr>
      <w:r>
        <w:rPr>
          <w:b/>
          <w:sz w:val="23"/>
          <w:szCs w:val="23"/>
        </w:rPr>
        <w:t>Мужчины</w:t>
      </w:r>
      <w:r>
        <w:rPr>
          <w:sz w:val="23"/>
          <w:szCs w:val="23"/>
        </w:rPr>
        <w:t xml:space="preserve">:- начальная высота 400 см. далее по </w:t>
      </w:r>
      <w:smartTag w:uri="urn:schemas-microsoft-com:office:smarttags" w:element="metricconverter">
        <w:smartTagPr>
          <w:attr w:name="ProductID" w:val="20 см"/>
        </w:smartTagPr>
        <w:r>
          <w:rPr>
            <w:sz w:val="23"/>
            <w:szCs w:val="23"/>
          </w:rPr>
          <w:t>20 см</w:t>
        </w:r>
      </w:smartTag>
      <w:r>
        <w:rPr>
          <w:sz w:val="23"/>
          <w:szCs w:val="23"/>
        </w:rPr>
        <w:t xml:space="preserve"> до</w:t>
      </w:r>
      <w:smartTag w:uri="urn:schemas-microsoft-com:office:smarttags" w:element="metricconverter">
        <w:smartTagPr>
          <w:attr w:name="ProductID" w:val="460 см"/>
        </w:smartTagPr>
        <w:r>
          <w:rPr>
            <w:sz w:val="23"/>
            <w:szCs w:val="23"/>
          </w:rPr>
          <w:t>460 см</w:t>
        </w:r>
      </w:smartTag>
      <w:r>
        <w:rPr>
          <w:sz w:val="23"/>
          <w:szCs w:val="23"/>
        </w:rPr>
        <w:t>, далее по15см до505см, далее по10 см.</w:t>
      </w:r>
    </w:p>
    <w:p w:rsidR="004B28DA" w:rsidRDefault="004B28DA" w:rsidP="004B28DA">
      <w:pPr>
        <w:ind w:left="-540"/>
        <w:rPr>
          <w:sz w:val="25"/>
          <w:szCs w:val="25"/>
        </w:rPr>
      </w:pP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ЗАЯВЛЕНИЯ И ПРОТЕСТЫ</w:t>
      </w:r>
    </w:p>
    <w:p w:rsidR="004B28DA" w:rsidRDefault="004B28DA" w:rsidP="004B28DA">
      <w:pPr>
        <w:tabs>
          <w:tab w:val="left" w:pos="4680"/>
          <w:tab w:val="left" w:pos="6120"/>
          <w:tab w:val="left" w:pos="6840"/>
        </w:tabs>
        <w:ind w:left="-142"/>
        <w:rPr>
          <w:sz w:val="25"/>
          <w:szCs w:val="25"/>
        </w:rPr>
      </w:pPr>
      <w:r>
        <w:rPr>
          <w:sz w:val="23"/>
          <w:szCs w:val="23"/>
        </w:rPr>
        <w:t xml:space="preserve">         Заявления и протесты подаются  не позднее 30 минут после окончания вида.</w:t>
      </w:r>
    </w:p>
    <w:p w:rsidR="004B28DA" w:rsidRDefault="004B28DA" w:rsidP="004B28DA">
      <w:pPr>
        <w:ind w:left="-540"/>
        <w:jc w:val="center"/>
        <w:rPr>
          <w:b/>
          <w:sz w:val="19"/>
          <w:szCs w:val="19"/>
          <w:u w:val="single"/>
        </w:rPr>
      </w:pPr>
    </w:p>
    <w:p w:rsidR="004B28DA" w:rsidRDefault="004B28DA" w:rsidP="004B28DA">
      <w:pPr>
        <w:ind w:left="-540"/>
        <w:jc w:val="center"/>
        <w:rPr>
          <w:sz w:val="23"/>
          <w:szCs w:val="23"/>
        </w:rPr>
      </w:pPr>
      <w:r>
        <w:rPr>
          <w:b/>
          <w:sz w:val="19"/>
          <w:szCs w:val="19"/>
          <w:u w:val="single"/>
        </w:rPr>
        <w:t>ОТКРЫТИЕ СОРЕВНОВАНИЙ</w:t>
      </w:r>
    </w:p>
    <w:p w:rsidR="004B28DA" w:rsidRDefault="004B28DA" w:rsidP="004B28D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Соревнования открываются построением участников первых видов на местах соревнований</w:t>
      </w:r>
    </w:p>
    <w:p w:rsidR="004B28DA" w:rsidRDefault="004B28DA" w:rsidP="004B28DA">
      <w:pPr>
        <w:jc w:val="both"/>
        <w:rPr>
          <w:sz w:val="25"/>
          <w:szCs w:val="25"/>
        </w:rPr>
      </w:pPr>
      <w:r>
        <w:rPr>
          <w:sz w:val="23"/>
          <w:szCs w:val="23"/>
        </w:rPr>
        <w:t>под руководством старших судей по видам под музыкальное  сопровождение.</w:t>
      </w:r>
    </w:p>
    <w:p w:rsidR="004B28DA" w:rsidRDefault="004B28DA" w:rsidP="004B28DA">
      <w:pPr>
        <w:ind w:left="-540"/>
        <w:jc w:val="center"/>
        <w:rPr>
          <w:b/>
          <w:sz w:val="19"/>
          <w:szCs w:val="19"/>
          <w:u w:val="single"/>
        </w:rPr>
      </w:pPr>
    </w:p>
    <w:p w:rsidR="004B28DA" w:rsidRDefault="004B28DA" w:rsidP="004B28DA">
      <w:pPr>
        <w:ind w:left="-540"/>
        <w:jc w:val="center"/>
        <w:rPr>
          <w:sz w:val="23"/>
          <w:szCs w:val="23"/>
        </w:rPr>
      </w:pPr>
      <w:r>
        <w:rPr>
          <w:b/>
          <w:sz w:val="19"/>
          <w:szCs w:val="19"/>
          <w:u w:val="single"/>
        </w:rPr>
        <w:t>НАГРАЖДЕНИЕ</w:t>
      </w:r>
    </w:p>
    <w:p w:rsidR="004B28DA" w:rsidRDefault="004B28DA" w:rsidP="004B28DA">
      <w:pPr>
        <w:ind w:left="540" w:hanging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Участники  технических  видов,  занявшие 1-3 место,  под  руководством  секретаря на  виде</w:t>
      </w:r>
    </w:p>
    <w:p w:rsidR="004B28DA" w:rsidRDefault="004B28DA" w:rsidP="004B28DA">
      <w:pPr>
        <w:ind w:hanging="1080"/>
        <w:jc w:val="both"/>
        <w:rPr>
          <w:sz w:val="25"/>
          <w:szCs w:val="25"/>
        </w:rPr>
      </w:pPr>
      <w:r>
        <w:rPr>
          <w:sz w:val="23"/>
          <w:szCs w:val="23"/>
        </w:rPr>
        <w:lastRenderedPageBreak/>
        <w:t xml:space="preserve">                  с заполненным информационным листом по награждению, а в беговых видах – самостоятельно должны явиться в службу награждения. Награждение проводится в соответствии с расписанием.</w:t>
      </w:r>
    </w:p>
    <w:p w:rsidR="004B28DA" w:rsidRDefault="004B28DA" w:rsidP="004B28DA">
      <w:pPr>
        <w:ind w:left="-540"/>
        <w:jc w:val="center"/>
        <w:rPr>
          <w:b/>
          <w:sz w:val="19"/>
          <w:szCs w:val="19"/>
          <w:u w:val="single"/>
        </w:rPr>
      </w:pPr>
    </w:p>
    <w:p w:rsidR="004B28DA" w:rsidRDefault="004B28DA" w:rsidP="004B28DA">
      <w:pPr>
        <w:ind w:left="-540"/>
        <w:jc w:val="center"/>
        <w:rPr>
          <w:sz w:val="23"/>
          <w:szCs w:val="23"/>
        </w:rPr>
      </w:pPr>
      <w:r>
        <w:rPr>
          <w:b/>
          <w:sz w:val="19"/>
          <w:szCs w:val="19"/>
          <w:u w:val="single"/>
        </w:rPr>
        <w:t>МЕДИЦИНСКОЕ ОБСЛУЖИВАНИЕ</w:t>
      </w:r>
    </w:p>
    <w:p w:rsidR="004B28DA" w:rsidRDefault="004B28DA" w:rsidP="004B28D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Медицинское обслуживание соревнований обеспечивается привлеченный медицинский персонал. Врач соревнований  располагается в районе финиша.</w:t>
      </w:r>
    </w:p>
    <w:p w:rsidR="004B28DA" w:rsidRDefault="004B28DA" w:rsidP="004B28DA">
      <w:pPr>
        <w:jc w:val="both"/>
        <w:rPr>
          <w:sz w:val="25"/>
          <w:szCs w:val="25"/>
        </w:rPr>
      </w:pPr>
    </w:p>
    <w:p w:rsidR="004B28DA" w:rsidRDefault="004B28DA" w:rsidP="004B28DA">
      <w:pPr>
        <w:ind w:left="-540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СОВЕЩАНИЕ  ГСК  С  ПРЕДСТАВИТЕЛЯМИ  КОМАНД</w:t>
      </w:r>
    </w:p>
    <w:p w:rsidR="004B28DA" w:rsidRDefault="004B28DA" w:rsidP="004B28DA">
      <w:pPr>
        <w:ind w:hanging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Совещание ГСК с судьями проводится за 1 час до начала и после окончания каждого дня             соревнований на финишном секторе стадиона. Совещание  ГСК с судьями  проводится  после окончания приёма заявок в городском спорткомитете и  после каждого дня  соревнований.</w:t>
      </w:r>
    </w:p>
    <w:p w:rsidR="00D94117" w:rsidRDefault="00D94117"/>
    <w:sectPr w:rsidR="00D94117" w:rsidSect="00CE0D7A">
      <w:headerReference w:type="default" r:id="rId7"/>
      <w:pgSz w:w="12240" w:h="15840" w:code="1"/>
      <w:pgMar w:top="142" w:right="474" w:bottom="326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E2" w:rsidRDefault="006B60E2" w:rsidP="004B28DA">
      <w:r>
        <w:separator/>
      </w:r>
    </w:p>
  </w:endnote>
  <w:endnote w:type="continuationSeparator" w:id="0">
    <w:p w:rsidR="006B60E2" w:rsidRDefault="006B60E2" w:rsidP="004B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E2" w:rsidRDefault="006B60E2" w:rsidP="004B28DA">
      <w:r>
        <w:separator/>
      </w:r>
    </w:p>
  </w:footnote>
  <w:footnote w:type="continuationSeparator" w:id="0">
    <w:p w:rsidR="006B60E2" w:rsidRDefault="006B60E2" w:rsidP="004B2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DA" w:rsidRPr="004B28DA" w:rsidRDefault="004B28DA" w:rsidP="004B28DA">
    <w:pPr>
      <w:jc w:val="center"/>
      <w:rPr>
        <w:color w:val="1E3D5C"/>
        <w:sz w:val="18"/>
      </w:rPr>
    </w:pPr>
    <w:r w:rsidRPr="004B28DA">
      <w:rPr>
        <w:noProof/>
        <w:color w:val="1E3D5C"/>
        <w:sz w:val="18"/>
      </w:rPr>
      <w:drawing>
        <wp:anchor distT="0" distB="0" distL="114300" distR="114300" simplePos="0" relativeHeight="251658240" behindDoc="0" locked="0" layoutInCell="1" allowOverlap="1" wp14:anchorId="6B78DB46" wp14:editId="16810178">
          <wp:simplePos x="0" y="0"/>
          <wp:positionH relativeFrom="column">
            <wp:posOffset>-200025</wp:posOffset>
          </wp:positionH>
          <wp:positionV relativeFrom="paragraph">
            <wp:posOffset>-154940</wp:posOffset>
          </wp:positionV>
          <wp:extent cx="1333500" cy="904875"/>
          <wp:effectExtent l="0" t="0" r="0" b="0"/>
          <wp:wrapSquare wrapText="bothSides"/>
          <wp:docPr id="1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28DA">
      <w:rPr>
        <w:color w:val="1E3D5C"/>
        <w:sz w:val="18"/>
      </w:rPr>
      <w:t xml:space="preserve">КОМИТЕТ ПО ФИЗИЧЕСКОЙ КУЛЬТУРЕ И СПОРТУ САНКТ-ПЕТЕРБУРГА   </w:t>
    </w:r>
  </w:p>
  <w:p w:rsidR="004B28DA" w:rsidRPr="004B28DA" w:rsidRDefault="004B28DA" w:rsidP="004B28DA">
    <w:pPr>
      <w:spacing w:line="276" w:lineRule="auto"/>
      <w:jc w:val="center"/>
      <w:rPr>
        <w:color w:val="1E3D5C"/>
        <w:sz w:val="18"/>
      </w:rPr>
    </w:pPr>
    <w:r w:rsidRPr="004B28DA">
      <w:rPr>
        <w:color w:val="1E3D5C"/>
        <w:sz w:val="18"/>
      </w:rPr>
      <w:t>СПОРТИВНАЯ ФЕДЕРАЦИЯ ЛЕГКОЙ АТЛЕТИКИ САНКТ-ПЕТЕРБУРГА</w:t>
    </w:r>
  </w:p>
  <w:p w:rsidR="004B28DA" w:rsidRPr="004B28DA" w:rsidRDefault="004B28DA" w:rsidP="004B28DA">
    <w:pPr>
      <w:spacing w:line="276" w:lineRule="auto"/>
      <w:jc w:val="center"/>
      <w:rPr>
        <w:color w:val="1E3D5C"/>
        <w:sz w:val="18"/>
      </w:rPr>
    </w:pPr>
    <w:r w:rsidRPr="004B28DA">
      <w:rPr>
        <w:color w:val="1E3D5C"/>
        <w:sz w:val="18"/>
      </w:rPr>
      <w:t xml:space="preserve">САНКТ-ПЕТЕРБУРГСКАЯ КОЛЛЕГИЯ СУДЕЙ ПО ЛЕГКОЙ АТЛЕТИКЕ   </w:t>
    </w:r>
  </w:p>
  <w:p w:rsidR="004B28DA" w:rsidRDefault="004B28DA">
    <w:pPr>
      <w:pStyle w:val="a3"/>
    </w:pPr>
  </w:p>
  <w:p w:rsidR="004B28DA" w:rsidRDefault="004B28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DA"/>
    <w:rsid w:val="000B757C"/>
    <w:rsid w:val="000F2C15"/>
    <w:rsid w:val="000F4E14"/>
    <w:rsid w:val="00144F67"/>
    <w:rsid w:val="002010FD"/>
    <w:rsid w:val="00300361"/>
    <w:rsid w:val="00371C22"/>
    <w:rsid w:val="004B28DA"/>
    <w:rsid w:val="00501923"/>
    <w:rsid w:val="005B6DCE"/>
    <w:rsid w:val="006748E6"/>
    <w:rsid w:val="006B60E2"/>
    <w:rsid w:val="00780951"/>
    <w:rsid w:val="00851ABB"/>
    <w:rsid w:val="00B804E2"/>
    <w:rsid w:val="00B874C0"/>
    <w:rsid w:val="00C12855"/>
    <w:rsid w:val="00C56815"/>
    <w:rsid w:val="00D94117"/>
    <w:rsid w:val="00D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54" w:right="-323" w:firstLine="5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DA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2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2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54" w:right="-323" w:firstLine="5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DA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2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2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2021-04-27T15:24:00Z</dcterms:created>
  <dcterms:modified xsi:type="dcterms:W3CDTF">2021-04-27T15:30:00Z</dcterms:modified>
</cp:coreProperties>
</file>