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BE" w:rsidRPr="009011BE" w:rsidRDefault="009011BE" w:rsidP="009011BE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sz w:val="18"/>
          <w:szCs w:val="18"/>
        </w:rPr>
      </w:pPr>
      <w:r w:rsidRPr="009011BE">
        <w:rPr>
          <w:sz w:val="18"/>
          <w:szCs w:val="18"/>
        </w:rPr>
        <w:t>ВСЕРОССИЙСКАЯ ФЕДЕРАЦИЯ ЛЁГКОЙ АТЛЕТИКИ</w:t>
      </w:r>
    </w:p>
    <w:p w:rsidR="009011BE" w:rsidRPr="009011BE" w:rsidRDefault="009011BE" w:rsidP="009011BE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sz w:val="18"/>
          <w:szCs w:val="18"/>
        </w:rPr>
      </w:pPr>
      <w:r w:rsidRPr="009011BE">
        <w:rPr>
          <w:sz w:val="18"/>
          <w:szCs w:val="18"/>
        </w:rPr>
        <w:t xml:space="preserve">КОМИТЕТ  ПО  ФИЗИЧЕСКОЙ  КУЛЬТУРЕ  И  СПОРТУ   САНКТ-ПЕТЕРБУРГА          </w:t>
      </w:r>
    </w:p>
    <w:p w:rsidR="009011BE" w:rsidRPr="009011BE" w:rsidRDefault="009011BE" w:rsidP="009011BE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sz w:val="18"/>
          <w:szCs w:val="18"/>
        </w:rPr>
      </w:pPr>
      <w:r w:rsidRPr="009011BE">
        <w:rPr>
          <w:sz w:val="18"/>
          <w:szCs w:val="18"/>
        </w:rPr>
        <w:t xml:space="preserve"> СПОРТИВНАЯ ФЕДЕРАЦИЯ  ЛЁГКОЙ  АТЛЕТИКИ  САНКТ-ПЕТЕРБУРГА</w:t>
      </w:r>
    </w:p>
    <w:p w:rsidR="009011BE" w:rsidRPr="009011BE" w:rsidRDefault="009011BE" w:rsidP="009011BE">
      <w:pPr>
        <w:overflowPunct w:val="0"/>
        <w:autoSpaceDE w:val="0"/>
        <w:autoSpaceDN w:val="0"/>
        <w:adjustRightInd w:val="0"/>
        <w:ind w:left="-540"/>
        <w:jc w:val="center"/>
        <w:textAlignment w:val="baseline"/>
        <w:rPr>
          <w:sz w:val="18"/>
          <w:szCs w:val="18"/>
        </w:rPr>
      </w:pPr>
      <w:r w:rsidRPr="009011BE">
        <w:rPr>
          <w:sz w:val="18"/>
          <w:szCs w:val="18"/>
        </w:rPr>
        <w:t>САНКТ-ПЕТЕРБУРГСКАЯ  КОЛЛЕГИЯ  СУДЕЙ  ПО  ЛЁГКОЙ  АТЛЕТИКЕ</w:t>
      </w:r>
    </w:p>
    <w:p w:rsidR="00165DDA" w:rsidRPr="00AC0713" w:rsidRDefault="00165DDA" w:rsidP="005B5289">
      <w:pPr>
        <w:pStyle w:val="1"/>
        <w:jc w:val="center"/>
        <w:rPr>
          <w:caps/>
          <w:sz w:val="20"/>
        </w:rPr>
      </w:pPr>
    </w:p>
    <w:p w:rsidR="00F410ED" w:rsidRPr="00E7722F" w:rsidRDefault="00F410ED" w:rsidP="005F11BA">
      <w:pPr>
        <w:jc w:val="center"/>
        <w:rPr>
          <w:b/>
          <w:sz w:val="24"/>
          <w:szCs w:val="24"/>
        </w:rPr>
      </w:pPr>
      <w:r w:rsidRPr="00E7722F">
        <w:rPr>
          <w:b/>
          <w:sz w:val="24"/>
          <w:szCs w:val="24"/>
        </w:rPr>
        <w:t>Р Е Г Л А М Е Н Т</w:t>
      </w:r>
    </w:p>
    <w:p w:rsidR="009011BE" w:rsidRPr="00E7722F" w:rsidRDefault="00C06DF5" w:rsidP="009011BE">
      <w:pPr>
        <w:jc w:val="center"/>
        <w:rPr>
          <w:b/>
          <w:sz w:val="24"/>
          <w:szCs w:val="24"/>
        </w:rPr>
      </w:pPr>
      <w:r w:rsidRPr="00E7722F">
        <w:rPr>
          <w:sz w:val="24"/>
          <w:szCs w:val="24"/>
        </w:rPr>
        <w:t xml:space="preserve"> </w:t>
      </w:r>
      <w:r w:rsidR="009011BE" w:rsidRPr="00E7722F">
        <w:rPr>
          <w:b/>
          <w:sz w:val="24"/>
          <w:szCs w:val="24"/>
        </w:rPr>
        <w:t>Первенство России (юниоры и юниорки до 23 лет) в помещении</w:t>
      </w:r>
    </w:p>
    <w:p w:rsidR="005F11BA" w:rsidRPr="00E7722F" w:rsidRDefault="005F11BA" w:rsidP="009011BE">
      <w:pPr>
        <w:jc w:val="center"/>
        <w:rPr>
          <w:sz w:val="24"/>
          <w:szCs w:val="24"/>
        </w:rPr>
      </w:pPr>
    </w:p>
    <w:p w:rsidR="00D8175F" w:rsidRPr="00E7722F" w:rsidRDefault="00D8175F" w:rsidP="009011BE">
      <w:pPr>
        <w:ind w:firstLine="720"/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Соревнования </w:t>
      </w:r>
      <w:r w:rsidR="009011BE" w:rsidRPr="00E7722F">
        <w:rPr>
          <w:sz w:val="24"/>
          <w:szCs w:val="24"/>
        </w:rPr>
        <w:t>проводятся в</w:t>
      </w:r>
      <w:r w:rsidRPr="00E7722F">
        <w:rPr>
          <w:sz w:val="24"/>
          <w:szCs w:val="24"/>
        </w:rPr>
        <w:t xml:space="preserve"> </w:t>
      </w:r>
      <w:r w:rsidR="009011BE" w:rsidRPr="00E7722F">
        <w:rPr>
          <w:sz w:val="24"/>
          <w:szCs w:val="24"/>
        </w:rPr>
        <w:t>соответствии с положением о всероссийских соревнованиях по легкой атлетике на 2017 год</w:t>
      </w:r>
      <w:r w:rsidR="00441C01" w:rsidRPr="00E7722F">
        <w:rPr>
          <w:sz w:val="24"/>
          <w:szCs w:val="24"/>
        </w:rPr>
        <w:t xml:space="preserve">, по </w:t>
      </w:r>
      <w:r w:rsidR="004351C4" w:rsidRPr="00E7722F">
        <w:rPr>
          <w:sz w:val="24"/>
          <w:szCs w:val="24"/>
        </w:rPr>
        <w:t xml:space="preserve"> </w:t>
      </w:r>
      <w:r w:rsidR="00441C01" w:rsidRPr="00E7722F">
        <w:rPr>
          <w:sz w:val="24"/>
          <w:szCs w:val="24"/>
        </w:rPr>
        <w:t>Правилам</w:t>
      </w:r>
      <w:r w:rsidR="004351C4" w:rsidRPr="00E7722F">
        <w:rPr>
          <w:sz w:val="24"/>
          <w:szCs w:val="24"/>
        </w:rPr>
        <w:t xml:space="preserve"> Международной федерации легкоатлетических фед</w:t>
      </w:r>
      <w:r w:rsidR="00441C01" w:rsidRPr="00E7722F">
        <w:rPr>
          <w:sz w:val="24"/>
          <w:szCs w:val="24"/>
        </w:rPr>
        <w:t>е</w:t>
      </w:r>
      <w:r w:rsidR="00441C01" w:rsidRPr="00E7722F">
        <w:rPr>
          <w:sz w:val="24"/>
          <w:szCs w:val="24"/>
        </w:rPr>
        <w:t>раций (ИААФ) на 2016-2017</w:t>
      </w:r>
      <w:r w:rsidR="00F2761F" w:rsidRPr="00E7722F">
        <w:rPr>
          <w:sz w:val="24"/>
          <w:szCs w:val="24"/>
        </w:rPr>
        <w:t xml:space="preserve"> годы </w:t>
      </w:r>
      <w:r w:rsidR="00B32CCD" w:rsidRPr="00E7722F">
        <w:rPr>
          <w:sz w:val="24"/>
          <w:szCs w:val="24"/>
        </w:rPr>
        <w:t xml:space="preserve">и настоящим регламентом </w:t>
      </w:r>
      <w:r w:rsidR="009011BE" w:rsidRPr="00E7722F">
        <w:rPr>
          <w:sz w:val="24"/>
          <w:szCs w:val="24"/>
        </w:rPr>
        <w:t>09-12</w:t>
      </w:r>
      <w:r w:rsidR="00826342" w:rsidRPr="00E7722F">
        <w:rPr>
          <w:sz w:val="24"/>
          <w:szCs w:val="24"/>
        </w:rPr>
        <w:t xml:space="preserve"> </w:t>
      </w:r>
      <w:r w:rsidR="009011BE" w:rsidRPr="00E7722F">
        <w:rPr>
          <w:sz w:val="24"/>
          <w:szCs w:val="24"/>
        </w:rPr>
        <w:t>Февраля</w:t>
      </w:r>
      <w:r w:rsidR="00826342" w:rsidRPr="00E7722F">
        <w:rPr>
          <w:sz w:val="24"/>
          <w:szCs w:val="24"/>
        </w:rPr>
        <w:t xml:space="preserve"> 20</w:t>
      </w:r>
      <w:r w:rsidR="00DC7776" w:rsidRPr="00E7722F">
        <w:rPr>
          <w:sz w:val="24"/>
          <w:szCs w:val="24"/>
        </w:rPr>
        <w:t>1</w:t>
      </w:r>
      <w:r w:rsidR="007A5379" w:rsidRPr="00E7722F">
        <w:rPr>
          <w:sz w:val="24"/>
          <w:szCs w:val="24"/>
        </w:rPr>
        <w:t>7</w:t>
      </w:r>
      <w:r w:rsidR="00826342" w:rsidRPr="00E7722F">
        <w:rPr>
          <w:sz w:val="24"/>
          <w:szCs w:val="24"/>
        </w:rPr>
        <w:t xml:space="preserve"> года</w:t>
      </w:r>
      <w:r w:rsidR="005F11BA" w:rsidRPr="00E7722F">
        <w:rPr>
          <w:sz w:val="24"/>
          <w:szCs w:val="24"/>
        </w:rPr>
        <w:t>.</w:t>
      </w:r>
    </w:p>
    <w:p w:rsidR="00826342" w:rsidRPr="00E7722F" w:rsidRDefault="00826342" w:rsidP="00826342">
      <w:pPr>
        <w:ind w:firstLine="720"/>
        <w:jc w:val="both"/>
        <w:rPr>
          <w:sz w:val="24"/>
          <w:szCs w:val="24"/>
        </w:rPr>
      </w:pPr>
      <w:r w:rsidRPr="00E7722F">
        <w:rPr>
          <w:sz w:val="24"/>
          <w:szCs w:val="24"/>
        </w:rPr>
        <w:t>Соревнования по всем видам программы, проводятся на</w:t>
      </w:r>
      <w:r w:rsidR="00441C01" w:rsidRPr="00E7722F">
        <w:rPr>
          <w:sz w:val="24"/>
          <w:szCs w:val="24"/>
        </w:rPr>
        <w:t xml:space="preserve"> СК «Легкоатлетический манеж» (Теннисная аллея 3)</w:t>
      </w:r>
      <w:r w:rsidR="00AC0713" w:rsidRPr="00E7722F">
        <w:rPr>
          <w:sz w:val="24"/>
          <w:szCs w:val="24"/>
        </w:rPr>
        <w:t>.</w:t>
      </w:r>
      <w:r w:rsidRPr="00E7722F">
        <w:rPr>
          <w:sz w:val="24"/>
          <w:szCs w:val="24"/>
        </w:rPr>
        <w:t xml:space="preserve"> </w:t>
      </w:r>
    </w:p>
    <w:p w:rsidR="00D8175F" w:rsidRPr="00E7722F" w:rsidRDefault="00D8175F">
      <w:pPr>
        <w:spacing w:before="240" w:after="120"/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 xml:space="preserve">ГЛАВНАЯ </w:t>
      </w:r>
      <w:r w:rsidR="00F410ED" w:rsidRPr="00E7722F">
        <w:rPr>
          <w:b/>
          <w:sz w:val="24"/>
          <w:szCs w:val="24"/>
          <w:u w:val="single"/>
        </w:rPr>
        <w:t xml:space="preserve"> </w:t>
      </w:r>
      <w:r w:rsidRPr="00E7722F">
        <w:rPr>
          <w:b/>
          <w:sz w:val="24"/>
          <w:szCs w:val="24"/>
          <w:u w:val="single"/>
        </w:rPr>
        <w:t xml:space="preserve">СУДЕЙСКАЯ </w:t>
      </w:r>
      <w:r w:rsidR="00F410ED" w:rsidRPr="00E7722F">
        <w:rPr>
          <w:b/>
          <w:sz w:val="24"/>
          <w:szCs w:val="24"/>
          <w:u w:val="single"/>
        </w:rPr>
        <w:t xml:space="preserve"> </w:t>
      </w:r>
      <w:r w:rsidRPr="00E7722F">
        <w:rPr>
          <w:b/>
          <w:sz w:val="24"/>
          <w:szCs w:val="24"/>
          <w:u w:val="single"/>
        </w:rPr>
        <w:t>КОЛЛЕГИЯ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843"/>
        <w:gridCol w:w="3457"/>
        <w:gridCol w:w="2410"/>
      </w:tblGrid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Уйк Антон Гергардович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Главный судья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rPr>
          <w:trHeight w:hRule="exact" w:val="406"/>
        </w:trPr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Алексеева Ольга </w:t>
            </w: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Кямильевна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Главный секретарь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Спб</w:t>
            </w:r>
            <w:proofErr w:type="spellEnd"/>
          </w:p>
        </w:tc>
      </w:tr>
      <w:tr w:rsidR="00860C23" w:rsidRPr="00E7722F" w:rsidTr="0044171A">
        <w:trPr>
          <w:trHeight w:hRule="exact" w:val="598"/>
        </w:trPr>
        <w:tc>
          <w:tcPr>
            <w:tcW w:w="888" w:type="dxa"/>
            <w:shd w:val="clear" w:color="auto" w:fill="auto"/>
          </w:tcPr>
          <w:p w:rsidR="00860C23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843" w:type="dxa"/>
            <w:shd w:val="clear" w:color="auto" w:fill="auto"/>
          </w:tcPr>
          <w:p w:rsidR="00860C23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Орлова Елена Станиславовна </w:t>
            </w:r>
          </w:p>
        </w:tc>
        <w:tc>
          <w:tcPr>
            <w:tcW w:w="3457" w:type="dxa"/>
            <w:shd w:val="clear" w:color="auto" w:fill="auto"/>
          </w:tcPr>
          <w:p w:rsidR="00860C23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Технический делегат </w:t>
            </w:r>
          </w:p>
        </w:tc>
        <w:tc>
          <w:tcPr>
            <w:tcW w:w="2410" w:type="dxa"/>
          </w:tcPr>
          <w:p w:rsidR="00860C23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ITO (</w:t>
            </w:r>
            <w:proofErr w:type="spellStart"/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межд.кат</w:t>
            </w:r>
            <w:proofErr w:type="spellEnd"/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сква</w:t>
            </w:r>
          </w:p>
          <w:p w:rsidR="00D815F7" w:rsidRPr="00E7722F" w:rsidRDefault="00D815F7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860C23" w:rsidRPr="00E7722F" w:rsidTr="0044171A">
        <w:trPr>
          <w:trHeight w:hRule="exact" w:val="4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23" w:rsidRPr="00E7722F" w:rsidRDefault="00860C23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722F"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23" w:rsidRPr="00E7722F" w:rsidRDefault="00860C23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Тарасенко Юлия Викторовна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23" w:rsidRPr="00E7722F" w:rsidRDefault="00860C23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23" w:rsidRPr="00E7722F" w:rsidRDefault="00D815F7" w:rsidP="00F60F18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Паутова Ирина Анатольевна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судьи - кадры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Алексеев Виктор Георгиевич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судьи - бег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Орлов Максим Петрович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Зам. главного судьи </w:t>
            </w:r>
          </w:p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горизонтальные прыжки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rPr>
          <w:trHeight w:val="997"/>
        </w:trPr>
        <w:tc>
          <w:tcPr>
            <w:tcW w:w="888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Починский</w:t>
            </w:r>
            <w:proofErr w:type="spellEnd"/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 Михаил Владимирович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судьи –вертикальные  прыжки и мет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860C2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Бокатый Николай Сергеевич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судьи по инфо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мации и церемониалам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Тягунов Виктор Александрович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судьи -Руководитель службы обор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дования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Бондарева Анна Викторовна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Соловьев Вадим Валерьевич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Пономарева Светлана Евгеньевна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Ст. секр</w:t>
            </w:r>
            <w:r w:rsidR="00B914D4">
              <w:rPr>
                <w:rFonts w:eastAsia="Calibri"/>
                <w:sz w:val="24"/>
                <w:szCs w:val="24"/>
                <w:lang w:eastAsia="en-US"/>
              </w:rPr>
              <w:t xml:space="preserve">етарь на </w:t>
            </w:r>
            <w:r w:rsidRPr="00E7722F">
              <w:rPr>
                <w:rFonts w:eastAsia="Calibri"/>
                <w:sz w:val="24"/>
                <w:szCs w:val="24"/>
                <w:lang w:eastAsia="en-US"/>
              </w:rPr>
              <w:t>фин</w:t>
            </w:r>
            <w:r w:rsidR="00B914D4">
              <w:rPr>
                <w:rFonts w:eastAsia="Calibri"/>
                <w:sz w:val="24"/>
                <w:szCs w:val="24"/>
                <w:lang w:eastAsia="en-US"/>
              </w:rPr>
              <w:t>ише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Агуреева</w:t>
            </w:r>
            <w:proofErr w:type="spellEnd"/>
            <w:r w:rsidRPr="00E7722F">
              <w:rPr>
                <w:rFonts w:eastAsia="Calibri"/>
                <w:sz w:val="24"/>
                <w:szCs w:val="24"/>
                <w:lang w:eastAsia="en-US"/>
              </w:rPr>
              <w:t xml:space="preserve"> Валерия Викторовна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Зам. главного секретаря</w:t>
            </w:r>
          </w:p>
        </w:tc>
        <w:tc>
          <w:tcPr>
            <w:tcW w:w="2410" w:type="dxa"/>
          </w:tcPr>
          <w:p w:rsidR="0033481B" w:rsidRPr="00E7722F" w:rsidRDefault="00AC0713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 кат</w:t>
            </w:r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  <w:tr w:rsidR="0033481B" w:rsidRPr="00E7722F" w:rsidTr="0044171A">
        <w:tc>
          <w:tcPr>
            <w:tcW w:w="888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43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Терницкий Александр Андреевич</w:t>
            </w:r>
          </w:p>
        </w:tc>
        <w:tc>
          <w:tcPr>
            <w:tcW w:w="3457" w:type="dxa"/>
            <w:shd w:val="clear" w:color="auto" w:fill="auto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7722F">
              <w:rPr>
                <w:rFonts w:eastAsia="Calibri"/>
                <w:sz w:val="24"/>
                <w:szCs w:val="24"/>
                <w:lang w:eastAsia="en-US"/>
              </w:rPr>
              <w:t>Руководитель сл. старта</w:t>
            </w:r>
          </w:p>
        </w:tc>
        <w:tc>
          <w:tcPr>
            <w:tcW w:w="2410" w:type="dxa"/>
          </w:tcPr>
          <w:p w:rsidR="0033481B" w:rsidRPr="00E7722F" w:rsidRDefault="0033481B" w:rsidP="0033481B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722F">
              <w:rPr>
                <w:rFonts w:eastAsia="Calibri"/>
                <w:sz w:val="24"/>
                <w:szCs w:val="24"/>
                <w:lang w:eastAsia="en-US"/>
              </w:rPr>
              <w:t>ССВк</w:t>
            </w:r>
            <w:proofErr w:type="spellEnd"/>
            <w:r w:rsidR="00D815F7" w:rsidRPr="00E7722F">
              <w:rPr>
                <w:rFonts w:eastAsia="Calibri"/>
                <w:sz w:val="24"/>
                <w:szCs w:val="24"/>
                <w:lang w:eastAsia="en-US"/>
              </w:rPr>
              <w:t>, СПб</w:t>
            </w:r>
          </w:p>
        </w:tc>
      </w:tr>
    </w:tbl>
    <w:p w:rsidR="0044171A" w:rsidRDefault="0044171A" w:rsidP="0033481B">
      <w:pPr>
        <w:jc w:val="center"/>
        <w:rPr>
          <w:sz w:val="24"/>
          <w:szCs w:val="24"/>
        </w:rPr>
      </w:pPr>
    </w:p>
    <w:p w:rsidR="00D050AB" w:rsidRPr="00E7722F" w:rsidRDefault="00D050AB" w:rsidP="0033481B">
      <w:pPr>
        <w:jc w:val="center"/>
        <w:rPr>
          <w:b/>
          <w:caps/>
          <w:sz w:val="24"/>
          <w:szCs w:val="24"/>
          <w:u w:val="single"/>
        </w:rPr>
      </w:pPr>
      <w:r w:rsidRPr="00E7722F">
        <w:rPr>
          <w:b/>
          <w:caps/>
          <w:sz w:val="24"/>
          <w:szCs w:val="24"/>
          <w:u w:val="single"/>
        </w:rPr>
        <w:t xml:space="preserve">Апелляционное </w:t>
      </w:r>
      <w:r w:rsidR="00F410ED" w:rsidRPr="00E7722F">
        <w:rPr>
          <w:b/>
          <w:caps/>
          <w:sz w:val="24"/>
          <w:szCs w:val="24"/>
          <w:u w:val="single"/>
        </w:rPr>
        <w:t xml:space="preserve"> </w:t>
      </w:r>
      <w:r w:rsidRPr="00E7722F">
        <w:rPr>
          <w:b/>
          <w:caps/>
          <w:sz w:val="24"/>
          <w:szCs w:val="24"/>
          <w:u w:val="single"/>
        </w:rPr>
        <w:t>жюри</w:t>
      </w:r>
    </w:p>
    <w:p w:rsidR="00F410ED" w:rsidRPr="00E7722F" w:rsidRDefault="00F410ED">
      <w:pPr>
        <w:jc w:val="center"/>
        <w:rPr>
          <w:b/>
          <w:caps/>
          <w:sz w:val="24"/>
          <w:szCs w:val="24"/>
          <w:u w:val="single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15"/>
        <w:gridCol w:w="283"/>
        <w:gridCol w:w="4536"/>
      </w:tblGrid>
      <w:tr w:rsidR="004F51A2" w:rsidRPr="00E7722F" w:rsidTr="0069754C">
        <w:trPr>
          <w:trHeight w:hRule="exact" w:val="442"/>
        </w:trPr>
        <w:tc>
          <w:tcPr>
            <w:tcW w:w="5415" w:type="dxa"/>
            <w:vAlign w:val="center"/>
          </w:tcPr>
          <w:p w:rsidR="004F51A2" w:rsidRPr="00E7722F" w:rsidRDefault="004F51A2" w:rsidP="00165DDA">
            <w:p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Директор соревнований</w:t>
            </w:r>
          </w:p>
        </w:tc>
        <w:tc>
          <w:tcPr>
            <w:tcW w:w="283" w:type="dxa"/>
            <w:vAlign w:val="center"/>
          </w:tcPr>
          <w:p w:rsidR="004F51A2" w:rsidRPr="00E7722F" w:rsidRDefault="004F51A2" w:rsidP="004F5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51A2" w:rsidRPr="00E7722F" w:rsidRDefault="006F7C7D" w:rsidP="006F7C7D">
            <w:pPr>
              <w:spacing w:line="280" w:lineRule="exact"/>
              <w:rPr>
                <w:caps/>
                <w:sz w:val="24"/>
                <w:szCs w:val="24"/>
              </w:rPr>
            </w:pPr>
            <w:r w:rsidRPr="00E7722F">
              <w:rPr>
                <w:caps/>
                <w:sz w:val="24"/>
                <w:szCs w:val="24"/>
              </w:rPr>
              <w:t xml:space="preserve">Тарасенко Юлия Викторовна </w:t>
            </w:r>
          </w:p>
        </w:tc>
      </w:tr>
      <w:tr w:rsidR="004F51A2" w:rsidRPr="00E7722F" w:rsidTr="0069754C">
        <w:trPr>
          <w:trHeight w:hRule="exact" w:val="562"/>
        </w:trPr>
        <w:tc>
          <w:tcPr>
            <w:tcW w:w="5415" w:type="dxa"/>
            <w:vAlign w:val="center"/>
          </w:tcPr>
          <w:p w:rsidR="004F51A2" w:rsidRPr="00E7722F" w:rsidRDefault="001B03D0" w:rsidP="00AC0713">
            <w:pPr>
              <w:spacing w:line="280" w:lineRule="exact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Судья </w:t>
            </w:r>
            <w:r w:rsidR="00AC0713" w:rsidRPr="00E7722F">
              <w:rPr>
                <w:sz w:val="24"/>
                <w:szCs w:val="24"/>
              </w:rPr>
              <w:t>Всероссийской</w:t>
            </w:r>
            <w:r w:rsidR="00356EC0" w:rsidRPr="00E7722F">
              <w:rPr>
                <w:sz w:val="24"/>
                <w:szCs w:val="24"/>
              </w:rPr>
              <w:t xml:space="preserve"> категори</w:t>
            </w:r>
            <w:r w:rsidR="00AC0713" w:rsidRPr="00E7722F">
              <w:rPr>
                <w:sz w:val="24"/>
                <w:szCs w:val="24"/>
              </w:rPr>
              <w:t>и</w:t>
            </w:r>
          </w:p>
          <w:p w:rsidR="00D815F7" w:rsidRPr="00E7722F" w:rsidRDefault="00D815F7" w:rsidP="00AC0713">
            <w:pPr>
              <w:spacing w:line="280" w:lineRule="exact"/>
              <w:rPr>
                <w:caps/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Технический делегат ВФЛА </w:t>
            </w:r>
          </w:p>
        </w:tc>
        <w:tc>
          <w:tcPr>
            <w:tcW w:w="283" w:type="dxa"/>
            <w:vAlign w:val="center"/>
          </w:tcPr>
          <w:p w:rsidR="004F51A2" w:rsidRPr="00E7722F" w:rsidRDefault="004F51A2" w:rsidP="0056150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F7C7D" w:rsidRPr="00E7722F" w:rsidRDefault="006F7C7D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  <w:r w:rsidRPr="00E7722F">
              <w:rPr>
                <w:bCs/>
                <w:caps/>
                <w:sz w:val="24"/>
                <w:szCs w:val="24"/>
              </w:rPr>
              <w:t>Куликов Владимир Яковлевич</w:t>
            </w:r>
          </w:p>
          <w:p w:rsidR="00D815F7" w:rsidRPr="00E7722F" w:rsidRDefault="00D815F7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  <w:r w:rsidRPr="00E7722F">
              <w:rPr>
                <w:bCs/>
                <w:caps/>
                <w:sz w:val="24"/>
                <w:szCs w:val="24"/>
              </w:rPr>
              <w:t>Орлова Елена Станиславовна</w:t>
            </w:r>
          </w:p>
          <w:p w:rsidR="00D815F7" w:rsidRPr="00E7722F" w:rsidRDefault="00D815F7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</w:p>
          <w:p w:rsidR="00D815F7" w:rsidRPr="00E7722F" w:rsidRDefault="00D815F7" w:rsidP="001B03D0">
            <w:pPr>
              <w:spacing w:line="280" w:lineRule="exact"/>
              <w:rPr>
                <w:bCs/>
                <w:caps/>
                <w:sz w:val="24"/>
                <w:szCs w:val="24"/>
              </w:rPr>
            </w:pPr>
          </w:p>
          <w:p w:rsidR="004F51A2" w:rsidRPr="00E7722F" w:rsidRDefault="004F51A2" w:rsidP="001B03D0">
            <w:pPr>
              <w:spacing w:line="280" w:lineRule="exact"/>
              <w:rPr>
                <w:caps/>
                <w:sz w:val="24"/>
                <w:szCs w:val="24"/>
              </w:rPr>
            </w:pPr>
          </w:p>
        </w:tc>
      </w:tr>
    </w:tbl>
    <w:p w:rsidR="00A47038" w:rsidRPr="00E7722F" w:rsidRDefault="00A47038">
      <w:pPr>
        <w:jc w:val="center"/>
        <w:rPr>
          <w:b/>
          <w:sz w:val="24"/>
          <w:szCs w:val="24"/>
          <w:u w:val="single"/>
        </w:rPr>
      </w:pP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lastRenderedPageBreak/>
        <w:t>РАБОТА СЕКРЕТАРИАТА</w:t>
      </w:r>
    </w:p>
    <w:p w:rsidR="008865EA" w:rsidRPr="00E7722F" w:rsidRDefault="009849B3">
      <w:pPr>
        <w:ind w:firstLine="720"/>
        <w:jc w:val="both"/>
        <w:rPr>
          <w:sz w:val="24"/>
          <w:szCs w:val="24"/>
          <w:u w:val="single"/>
        </w:rPr>
      </w:pPr>
      <w:r w:rsidRPr="00E7722F">
        <w:rPr>
          <w:sz w:val="24"/>
          <w:szCs w:val="24"/>
          <w:u w:val="single"/>
        </w:rPr>
        <w:t xml:space="preserve"> </w:t>
      </w:r>
    </w:p>
    <w:tbl>
      <w:tblPr>
        <w:tblW w:w="105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8810"/>
      </w:tblGrid>
      <w:tr w:rsidR="007A5379" w:rsidRPr="00E7722F" w:rsidTr="00E7722F">
        <w:tc>
          <w:tcPr>
            <w:tcW w:w="10513" w:type="dxa"/>
            <w:gridSpan w:val="2"/>
          </w:tcPr>
          <w:p w:rsidR="007A5379" w:rsidRPr="00E7722F" w:rsidRDefault="00D815F7" w:rsidP="00D815F7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E7722F">
              <w:rPr>
                <w:b/>
                <w:sz w:val="24"/>
                <w:szCs w:val="24"/>
              </w:rPr>
              <w:t>Первенство России (юниоры и юниорки до 23 лет) в помещении</w:t>
            </w:r>
          </w:p>
        </w:tc>
      </w:tr>
      <w:tr w:rsidR="007A5379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79" w:rsidRPr="00E7722F" w:rsidRDefault="007A5379" w:rsidP="00E7722F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Соревнования проводятся </w:t>
            </w:r>
            <w:r w:rsidR="00D815F7" w:rsidRPr="00E7722F">
              <w:rPr>
                <w:sz w:val="24"/>
                <w:szCs w:val="24"/>
              </w:rPr>
              <w:t>09-12</w:t>
            </w:r>
            <w:r w:rsidRPr="00E7722F">
              <w:rPr>
                <w:sz w:val="24"/>
                <w:szCs w:val="24"/>
              </w:rPr>
              <w:t xml:space="preserve"> </w:t>
            </w:r>
            <w:r w:rsidR="00D815F7" w:rsidRPr="00E7722F">
              <w:rPr>
                <w:sz w:val="24"/>
                <w:szCs w:val="24"/>
              </w:rPr>
              <w:t xml:space="preserve">Февраля </w:t>
            </w:r>
            <w:r w:rsidRPr="00E7722F">
              <w:rPr>
                <w:sz w:val="24"/>
                <w:szCs w:val="24"/>
              </w:rPr>
              <w:t xml:space="preserve">2017 года на базе легкоатлетического манежа (Теннисная  аллея, д.3). 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5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7" w:rsidRPr="00E7722F" w:rsidRDefault="00D815F7" w:rsidP="00E7722F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Соревнования личные с командным зачетом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0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F7" w:rsidRPr="00E7722F" w:rsidRDefault="00D815F7" w:rsidP="00E7722F">
            <w:p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Участвуют спортсмены, молодежь мужчины и женщины (95-97гг.р.), команд субъектов РФ. Состав команд: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суперлига</w:t>
            </w:r>
          </w:p>
        </w:tc>
        <w:tc>
          <w:tcPr>
            <w:tcW w:w="8810" w:type="dxa"/>
          </w:tcPr>
          <w:p w:rsidR="00D815F7" w:rsidRPr="00E7722F" w:rsidRDefault="00D815F7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до 18 спортсменов, 3 тренера, 1 представитель, 1 судья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высшая лига</w:t>
            </w:r>
          </w:p>
        </w:tc>
        <w:tc>
          <w:tcPr>
            <w:tcW w:w="8810" w:type="dxa"/>
          </w:tcPr>
          <w:p w:rsidR="00D815F7" w:rsidRPr="00E7722F" w:rsidRDefault="00D815F7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до 12 спортсменов, 2 тренера, 1 представитель, 1 судья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первая лига</w:t>
            </w:r>
          </w:p>
        </w:tc>
        <w:tc>
          <w:tcPr>
            <w:tcW w:w="8810" w:type="dxa"/>
          </w:tcPr>
          <w:p w:rsidR="00D815F7" w:rsidRPr="00E7722F" w:rsidRDefault="00D815F7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до 8 спортсменов, 1 тренер, 1 представитель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703" w:type="dxa"/>
          </w:tcPr>
          <w:p w:rsidR="00D815F7" w:rsidRPr="00E7722F" w:rsidRDefault="00D815F7" w:rsidP="00E7722F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вторая лига</w:t>
            </w:r>
          </w:p>
        </w:tc>
        <w:tc>
          <w:tcPr>
            <w:tcW w:w="8810" w:type="dxa"/>
          </w:tcPr>
          <w:p w:rsidR="00D815F7" w:rsidRPr="00E7722F" w:rsidRDefault="00D815F7" w:rsidP="00F60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до 6 спортсменов, 1 тренер-представитель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513" w:type="dxa"/>
            <w:gridSpan w:val="2"/>
          </w:tcPr>
          <w:p w:rsidR="00D815F7" w:rsidRPr="00E7722F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>Соотношение юниоров и юниорок в составе команд произвольное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513" w:type="dxa"/>
            <w:gridSpan w:val="2"/>
          </w:tcPr>
          <w:p w:rsidR="00D815F7" w:rsidRPr="00E7722F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Приезд команд 9 февраля </w:t>
            </w:r>
          </w:p>
        </w:tc>
      </w:tr>
      <w:tr w:rsidR="00D815F7" w:rsidRPr="00E7722F" w:rsidTr="00E7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513" w:type="dxa"/>
            <w:gridSpan w:val="2"/>
          </w:tcPr>
          <w:p w:rsidR="00D815F7" w:rsidRPr="0044171A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b/>
                <w:sz w:val="24"/>
                <w:szCs w:val="24"/>
              </w:rPr>
            </w:pPr>
            <w:r w:rsidRPr="0044171A">
              <w:rPr>
                <w:b/>
                <w:sz w:val="24"/>
                <w:szCs w:val="24"/>
                <w:shd w:val="clear" w:color="auto" w:fill="FFFFFF"/>
              </w:rPr>
              <w:t>Заявки на соревнование принимаются только через информационно-аналитическую систему Всероссийской федерации легкой атлетики</w:t>
            </w:r>
            <w:hyperlink w:history="1">
              <w:r w:rsidRPr="0044171A">
                <w:rPr>
                  <w:b/>
                  <w:sz w:val="24"/>
                  <w:szCs w:val="24"/>
                  <w:u w:val="single"/>
                  <w:shd w:val="clear" w:color="auto" w:fill="FFFFFF"/>
                </w:rPr>
                <w:t> http://sport.rusathletics.com</w:t>
              </w:r>
            </w:hyperlink>
            <w:r w:rsidRPr="0044171A">
              <w:rPr>
                <w:b/>
                <w:sz w:val="24"/>
                <w:szCs w:val="24"/>
                <w:shd w:val="clear" w:color="auto" w:fill="FFFFFF"/>
              </w:rPr>
              <w:t>. Срок подачи заявок на соревнования до 7 февраля 2017 года 18.00 по московскому времени</w:t>
            </w:r>
          </w:p>
          <w:p w:rsidR="00D815F7" w:rsidRPr="00E7722F" w:rsidRDefault="00D815F7" w:rsidP="00F60F18">
            <w:pPr>
              <w:pStyle w:val="ad"/>
              <w:numPr>
                <w:ilvl w:val="12"/>
                <w:numId w:val="0"/>
              </w:numPr>
              <w:spacing w:after="0"/>
              <w:jc w:val="both"/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  <w:shd w:val="clear" w:color="auto" w:fill="FFFFFF"/>
              </w:rPr>
              <w:t>Мандатная комиссия для подтверждения присланных заранее заявок и предоставления необход</w:t>
            </w:r>
            <w:r w:rsidRPr="00E7722F">
              <w:rPr>
                <w:sz w:val="24"/>
                <w:szCs w:val="24"/>
                <w:shd w:val="clear" w:color="auto" w:fill="FFFFFF"/>
              </w:rPr>
              <w:t>и</w:t>
            </w:r>
            <w:r w:rsidRPr="00E7722F">
              <w:rPr>
                <w:sz w:val="24"/>
                <w:szCs w:val="24"/>
                <w:shd w:val="clear" w:color="auto" w:fill="FFFFFF"/>
              </w:rPr>
              <w:t xml:space="preserve">мых документов по заявке </w:t>
            </w:r>
            <w:r w:rsidRPr="00E7722F">
              <w:rPr>
                <w:sz w:val="24"/>
                <w:szCs w:val="24"/>
              </w:rPr>
              <w:t xml:space="preserve">работает 9 февраля с 10 до 17 часов </w:t>
            </w:r>
          </w:p>
        </w:tc>
      </w:tr>
      <w:tr w:rsidR="00D815F7" w:rsidRPr="00E7722F" w:rsidTr="0031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5"/>
        </w:trPr>
        <w:tc>
          <w:tcPr>
            <w:tcW w:w="10513" w:type="dxa"/>
            <w:gridSpan w:val="2"/>
          </w:tcPr>
          <w:p w:rsidR="00D815F7" w:rsidRPr="00311945" w:rsidRDefault="00D815F7" w:rsidP="003E624E">
            <w:pPr>
              <w:pStyle w:val="20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311945">
              <w:rPr>
                <w:b/>
                <w:sz w:val="24"/>
                <w:szCs w:val="24"/>
              </w:rPr>
              <w:t>Разминка участников 9 февраля с 16 до 20 часов</w:t>
            </w:r>
          </w:p>
        </w:tc>
      </w:tr>
    </w:tbl>
    <w:p w:rsidR="0081427A" w:rsidRDefault="0081427A" w:rsidP="0081427A">
      <w:pPr>
        <w:jc w:val="both"/>
        <w:rPr>
          <w:sz w:val="24"/>
          <w:szCs w:val="24"/>
        </w:rPr>
      </w:pPr>
    </w:p>
    <w:p w:rsidR="0081427A" w:rsidRPr="0081427A" w:rsidRDefault="0081427A" w:rsidP="0081427A">
      <w:pPr>
        <w:jc w:val="both"/>
        <w:rPr>
          <w:b/>
          <w:sz w:val="28"/>
          <w:szCs w:val="28"/>
          <w:u w:val="single"/>
        </w:rPr>
      </w:pPr>
      <w:r w:rsidRPr="0081427A">
        <w:rPr>
          <w:b/>
          <w:sz w:val="28"/>
          <w:szCs w:val="28"/>
          <w:u w:val="single"/>
        </w:rPr>
        <w:t>На дистанции 200м проводятся Всероссийские соревнования. Звание победит</w:t>
      </w:r>
      <w:r w:rsidRPr="0081427A">
        <w:rPr>
          <w:b/>
          <w:sz w:val="28"/>
          <w:szCs w:val="28"/>
          <w:u w:val="single"/>
        </w:rPr>
        <w:t>е</w:t>
      </w:r>
      <w:r w:rsidRPr="0081427A">
        <w:rPr>
          <w:b/>
          <w:sz w:val="28"/>
          <w:szCs w:val="28"/>
          <w:u w:val="single"/>
        </w:rPr>
        <w:t>ля первенства России</w:t>
      </w:r>
      <w:r>
        <w:rPr>
          <w:b/>
          <w:sz w:val="28"/>
          <w:szCs w:val="28"/>
          <w:u w:val="single"/>
        </w:rPr>
        <w:t xml:space="preserve"> на</w:t>
      </w:r>
      <w:r w:rsidRPr="0081427A">
        <w:rPr>
          <w:b/>
          <w:sz w:val="28"/>
          <w:szCs w:val="28"/>
          <w:u w:val="single"/>
        </w:rPr>
        <w:t xml:space="preserve"> данной дистанции не разыгрывается. </w:t>
      </w:r>
    </w:p>
    <w:p w:rsidR="0081427A" w:rsidRPr="00E7722F" w:rsidRDefault="0081427A" w:rsidP="0081427A">
      <w:pPr>
        <w:jc w:val="both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ПРЕДСТАРТОВАЯ ПОДГОТОВКА УЧАСТНИКОВ</w:t>
      </w:r>
    </w:p>
    <w:p w:rsidR="0081427A" w:rsidRDefault="0081427A">
      <w:pPr>
        <w:jc w:val="center"/>
        <w:rPr>
          <w:b/>
          <w:sz w:val="24"/>
          <w:szCs w:val="24"/>
          <w:u w:val="single"/>
        </w:rPr>
      </w:pPr>
    </w:p>
    <w:p w:rsidR="00D8175F" w:rsidRPr="00E7722F" w:rsidRDefault="00D8175F" w:rsidP="00B914D4">
      <w:pPr>
        <w:pStyle w:val="a3"/>
        <w:ind w:firstLine="0"/>
        <w:rPr>
          <w:szCs w:val="24"/>
        </w:rPr>
      </w:pPr>
      <w:r w:rsidRPr="00E7722F">
        <w:rPr>
          <w:szCs w:val="24"/>
        </w:rPr>
        <w:t xml:space="preserve">Разминка в зоне проведения соревнований </w:t>
      </w:r>
      <w:r w:rsidRPr="00E7722F">
        <w:rPr>
          <w:szCs w:val="24"/>
        </w:rPr>
        <w:sym w:font="Symbol" w:char="F02D"/>
      </w:r>
      <w:r w:rsidRPr="00E7722F">
        <w:rPr>
          <w:szCs w:val="24"/>
        </w:rPr>
        <w:t xml:space="preserve"> категорически запрещена.</w:t>
      </w:r>
    </w:p>
    <w:p w:rsidR="00D8175F" w:rsidRPr="00E7722F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Регистрация участников будет проводиться на месте сбора (в районе </w:t>
      </w:r>
      <w:r w:rsidR="005F11BA" w:rsidRPr="00E7722F">
        <w:rPr>
          <w:sz w:val="24"/>
          <w:szCs w:val="24"/>
        </w:rPr>
        <w:t>разминочной зоны</w:t>
      </w:r>
      <w:r w:rsidRPr="00E7722F">
        <w:rPr>
          <w:sz w:val="24"/>
          <w:szCs w:val="24"/>
        </w:rPr>
        <w:t>).  Регис</w:t>
      </w:r>
      <w:r w:rsidRPr="00E7722F">
        <w:rPr>
          <w:sz w:val="24"/>
          <w:szCs w:val="24"/>
        </w:rPr>
        <w:t>т</w:t>
      </w:r>
      <w:r w:rsidRPr="00E7722F">
        <w:rPr>
          <w:sz w:val="24"/>
          <w:szCs w:val="24"/>
        </w:rPr>
        <w:t>рация</w:t>
      </w:r>
      <w:r w:rsidR="00133EEC" w:rsidRPr="00E7722F">
        <w:rPr>
          <w:sz w:val="24"/>
          <w:szCs w:val="24"/>
        </w:rPr>
        <w:t xml:space="preserve"> технических видов</w:t>
      </w:r>
      <w:r w:rsidRPr="00E7722F">
        <w:rPr>
          <w:sz w:val="24"/>
          <w:szCs w:val="24"/>
        </w:rPr>
        <w:t xml:space="preserve"> начи</w:t>
      </w:r>
      <w:r w:rsidR="005F11BA" w:rsidRPr="00E7722F">
        <w:rPr>
          <w:sz w:val="24"/>
          <w:szCs w:val="24"/>
        </w:rPr>
        <w:t>нается за 4</w:t>
      </w:r>
      <w:r w:rsidRPr="00E7722F">
        <w:rPr>
          <w:sz w:val="24"/>
          <w:szCs w:val="24"/>
        </w:rPr>
        <w:t xml:space="preserve">0 и заканчивается за </w:t>
      </w:r>
      <w:r w:rsidR="00406B23" w:rsidRPr="00E7722F">
        <w:rPr>
          <w:sz w:val="24"/>
          <w:szCs w:val="24"/>
        </w:rPr>
        <w:t>2</w:t>
      </w:r>
      <w:r w:rsidRPr="00E7722F">
        <w:rPr>
          <w:sz w:val="24"/>
          <w:szCs w:val="24"/>
        </w:rPr>
        <w:t>0 минут</w:t>
      </w:r>
      <w:r w:rsidR="00133EEC" w:rsidRPr="00E7722F">
        <w:rPr>
          <w:sz w:val="24"/>
          <w:szCs w:val="24"/>
        </w:rPr>
        <w:t xml:space="preserve"> до начала программы, </w:t>
      </w:r>
      <w:r w:rsidR="00406B23" w:rsidRPr="00E7722F">
        <w:rPr>
          <w:sz w:val="24"/>
          <w:szCs w:val="24"/>
        </w:rPr>
        <w:t xml:space="preserve"> кроме прыжков с шестом,  </w:t>
      </w:r>
      <w:r w:rsidR="00133EEC" w:rsidRPr="00E7722F">
        <w:rPr>
          <w:sz w:val="24"/>
          <w:szCs w:val="24"/>
        </w:rPr>
        <w:t>р</w:t>
      </w:r>
      <w:r w:rsidR="00406B23" w:rsidRPr="00E7722F">
        <w:rPr>
          <w:sz w:val="24"/>
          <w:szCs w:val="24"/>
        </w:rPr>
        <w:t>егистрация</w:t>
      </w:r>
      <w:r w:rsidR="00126B6C" w:rsidRPr="00E7722F">
        <w:rPr>
          <w:sz w:val="24"/>
          <w:szCs w:val="24"/>
        </w:rPr>
        <w:t xml:space="preserve"> пры</w:t>
      </w:r>
      <w:r w:rsidR="00406B23" w:rsidRPr="00E7722F">
        <w:rPr>
          <w:sz w:val="24"/>
          <w:szCs w:val="24"/>
        </w:rPr>
        <w:t>гунов с шестом начинается за 1 час и заканчивается за 40 минут</w:t>
      </w:r>
      <w:r w:rsidR="00133EEC" w:rsidRPr="00E7722F">
        <w:rPr>
          <w:sz w:val="24"/>
          <w:szCs w:val="24"/>
        </w:rPr>
        <w:t xml:space="preserve"> до начала вида. </w:t>
      </w:r>
      <w:r w:rsidR="00406B23" w:rsidRPr="00E7722F">
        <w:rPr>
          <w:sz w:val="24"/>
          <w:szCs w:val="24"/>
        </w:rPr>
        <w:t>Регистрация беговых видов будет проводиться на месте сбора (в районе разминочной зоны).  Регистрация начинается за 30 и заканчивается за 10 минут до начала пр</w:t>
      </w:r>
      <w:r w:rsidR="00406B23" w:rsidRPr="00E7722F">
        <w:rPr>
          <w:sz w:val="24"/>
          <w:szCs w:val="24"/>
        </w:rPr>
        <w:t>о</w:t>
      </w:r>
      <w:r w:rsidR="00406B23" w:rsidRPr="00E7722F">
        <w:rPr>
          <w:sz w:val="24"/>
          <w:szCs w:val="24"/>
        </w:rPr>
        <w:t>граммы</w:t>
      </w:r>
      <w:r w:rsidRPr="00E7722F">
        <w:rPr>
          <w:sz w:val="24"/>
          <w:szCs w:val="24"/>
        </w:rPr>
        <w:t>, опоздавшие на регистрацию, к соревнованиям не допускаются.</w:t>
      </w:r>
    </w:p>
    <w:p w:rsidR="00D8175F" w:rsidRPr="00E7722F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К месту проведения соревнований участники выходят,  организовано, под руководством </w:t>
      </w:r>
      <w:r w:rsidR="000D76B7" w:rsidRPr="00E7722F">
        <w:rPr>
          <w:sz w:val="24"/>
          <w:szCs w:val="24"/>
        </w:rPr>
        <w:t>Рефери</w:t>
      </w:r>
      <w:r w:rsidRPr="00E7722F">
        <w:rPr>
          <w:sz w:val="24"/>
          <w:szCs w:val="24"/>
        </w:rPr>
        <w:t xml:space="preserve">, а в беговых видах </w:t>
      </w:r>
      <w:r w:rsidRPr="00E7722F">
        <w:rPr>
          <w:sz w:val="24"/>
          <w:szCs w:val="24"/>
        </w:rPr>
        <w:sym w:font="Symbol" w:char="F02D"/>
      </w:r>
      <w:r w:rsidRPr="00E7722F">
        <w:rPr>
          <w:sz w:val="24"/>
          <w:szCs w:val="24"/>
        </w:rPr>
        <w:t xml:space="preserve"> под руководством помощника стартера.</w:t>
      </w:r>
    </w:p>
    <w:p w:rsidR="00D8175F" w:rsidRPr="00E7722F" w:rsidRDefault="00D8175F" w:rsidP="00B914D4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Участники должны иметь аккуратную спортивную фо</w:t>
      </w:r>
      <w:r w:rsidR="005F11BA" w:rsidRPr="00E7722F">
        <w:rPr>
          <w:sz w:val="24"/>
          <w:szCs w:val="24"/>
        </w:rPr>
        <w:t>рму и  аккуратный внешний вид. У</w:t>
      </w:r>
      <w:r w:rsidRPr="00E7722F">
        <w:rPr>
          <w:sz w:val="24"/>
          <w:szCs w:val="24"/>
        </w:rPr>
        <w:t xml:space="preserve"> участн</w:t>
      </w:r>
      <w:r w:rsidRPr="00E7722F">
        <w:rPr>
          <w:sz w:val="24"/>
          <w:szCs w:val="24"/>
        </w:rPr>
        <w:t>и</w:t>
      </w:r>
      <w:r w:rsidRPr="00E7722F">
        <w:rPr>
          <w:sz w:val="24"/>
          <w:szCs w:val="24"/>
        </w:rPr>
        <w:t xml:space="preserve">ка </w:t>
      </w:r>
      <w:r w:rsidR="0044171A">
        <w:rPr>
          <w:sz w:val="24"/>
          <w:szCs w:val="24"/>
        </w:rPr>
        <w:t>должен быть номер в соответствии со стартовым протоколом.</w:t>
      </w:r>
    </w:p>
    <w:p w:rsidR="00D8175F" w:rsidRPr="00E7722F" w:rsidRDefault="00D8175F">
      <w:pPr>
        <w:jc w:val="both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ПОРЯДОК ПРОВЕДЕНИЯ СОРЕВНОВАНИЙ</w:t>
      </w:r>
    </w:p>
    <w:p w:rsidR="0081427A" w:rsidRPr="00E7722F" w:rsidRDefault="0081427A">
      <w:pPr>
        <w:jc w:val="center"/>
        <w:rPr>
          <w:b/>
          <w:sz w:val="24"/>
          <w:szCs w:val="24"/>
          <w:u w:val="single"/>
        </w:rPr>
      </w:pPr>
    </w:p>
    <w:p w:rsidR="0033481B" w:rsidRPr="00E7722F" w:rsidRDefault="00311945" w:rsidP="0033481B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В беге на  60</w:t>
      </w:r>
      <w:r w:rsidR="0033481B" w:rsidRPr="00E7722F">
        <w:rPr>
          <w:rFonts w:eastAsia="Andale Sans UI"/>
          <w:kern w:val="1"/>
          <w:sz w:val="24"/>
          <w:szCs w:val="24"/>
        </w:rPr>
        <w:t>м</w:t>
      </w:r>
      <w:r>
        <w:rPr>
          <w:rFonts w:eastAsia="Andale Sans UI"/>
          <w:kern w:val="1"/>
          <w:sz w:val="24"/>
          <w:szCs w:val="24"/>
        </w:rPr>
        <w:t xml:space="preserve"> и беге на  60</w:t>
      </w:r>
      <w:r w:rsidR="008E4C32" w:rsidRPr="00E7722F">
        <w:rPr>
          <w:rFonts w:eastAsia="Andale Sans UI"/>
          <w:kern w:val="1"/>
          <w:sz w:val="24"/>
          <w:szCs w:val="24"/>
        </w:rPr>
        <w:t>м  с/б</w:t>
      </w:r>
      <w:r w:rsidR="0033481B" w:rsidRPr="00E7722F">
        <w:rPr>
          <w:rFonts w:eastAsia="Andale Sans UI"/>
          <w:kern w:val="1"/>
          <w:sz w:val="24"/>
          <w:szCs w:val="24"/>
        </w:rPr>
        <w:t xml:space="preserve"> соревнования проводятся в три круга. </w:t>
      </w:r>
      <w:r>
        <w:rPr>
          <w:rFonts w:eastAsia="Andale Sans UI"/>
          <w:kern w:val="1"/>
          <w:sz w:val="24"/>
          <w:szCs w:val="24"/>
        </w:rPr>
        <w:t xml:space="preserve">Порядок выхода в следующий круг будет объявлен на техническом совещании. </w:t>
      </w:r>
    </w:p>
    <w:p w:rsidR="00BE6ADD" w:rsidRPr="00311945" w:rsidRDefault="0033481B" w:rsidP="00311945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7722F">
        <w:rPr>
          <w:rFonts w:eastAsia="Andale Sans UI"/>
          <w:kern w:val="1"/>
          <w:sz w:val="24"/>
          <w:szCs w:val="24"/>
        </w:rPr>
        <w:t xml:space="preserve"> В беге на</w:t>
      </w:r>
      <w:r w:rsidR="008E4C32" w:rsidRPr="00E7722F">
        <w:rPr>
          <w:rFonts w:eastAsia="Andale Sans UI"/>
          <w:kern w:val="1"/>
          <w:sz w:val="24"/>
          <w:szCs w:val="24"/>
        </w:rPr>
        <w:t xml:space="preserve"> </w:t>
      </w:r>
      <w:r w:rsidR="00311945">
        <w:rPr>
          <w:rFonts w:eastAsia="Andale Sans UI"/>
          <w:kern w:val="1"/>
          <w:sz w:val="24"/>
          <w:szCs w:val="24"/>
        </w:rPr>
        <w:t xml:space="preserve"> 200м,  400</w:t>
      </w:r>
      <w:r w:rsidRPr="00E7722F">
        <w:rPr>
          <w:rFonts w:eastAsia="Andale Sans UI"/>
          <w:kern w:val="1"/>
          <w:sz w:val="24"/>
          <w:szCs w:val="24"/>
        </w:rPr>
        <w:t>м</w:t>
      </w:r>
      <w:r w:rsidR="00311945">
        <w:rPr>
          <w:rFonts w:eastAsia="Andale Sans UI"/>
          <w:kern w:val="1"/>
          <w:sz w:val="24"/>
          <w:szCs w:val="24"/>
        </w:rPr>
        <w:t xml:space="preserve"> и 800</w:t>
      </w:r>
      <w:r w:rsidR="008E4C32" w:rsidRPr="00E7722F">
        <w:rPr>
          <w:rFonts w:eastAsia="Andale Sans UI"/>
          <w:kern w:val="1"/>
          <w:sz w:val="24"/>
          <w:szCs w:val="24"/>
        </w:rPr>
        <w:t>м</w:t>
      </w:r>
      <w:r w:rsidRPr="00E7722F">
        <w:rPr>
          <w:rFonts w:eastAsia="Andale Sans UI"/>
          <w:kern w:val="1"/>
          <w:sz w:val="24"/>
          <w:szCs w:val="24"/>
        </w:rPr>
        <w:t xml:space="preserve"> соревнования проводятся  в два круга.</w:t>
      </w:r>
      <w:r w:rsidR="008E4C32" w:rsidRPr="00E7722F">
        <w:rPr>
          <w:rFonts w:eastAsia="Andale Sans UI"/>
          <w:kern w:val="1"/>
          <w:sz w:val="24"/>
          <w:szCs w:val="24"/>
        </w:rPr>
        <w:t xml:space="preserve"> Финалы</w:t>
      </w:r>
      <w:r w:rsidRPr="00E7722F">
        <w:rPr>
          <w:rFonts w:eastAsia="Andale Sans UI"/>
          <w:kern w:val="1"/>
          <w:sz w:val="24"/>
          <w:szCs w:val="24"/>
        </w:rPr>
        <w:t xml:space="preserve"> </w:t>
      </w:r>
      <w:r w:rsidR="008E4C32" w:rsidRPr="00E7722F">
        <w:rPr>
          <w:rFonts w:eastAsia="Andale Sans UI"/>
          <w:kern w:val="1"/>
          <w:sz w:val="24"/>
          <w:szCs w:val="24"/>
        </w:rPr>
        <w:t>в</w:t>
      </w:r>
      <w:r w:rsidR="00311945">
        <w:rPr>
          <w:rFonts w:eastAsia="Andale Sans UI"/>
          <w:kern w:val="1"/>
          <w:sz w:val="24"/>
          <w:szCs w:val="24"/>
        </w:rPr>
        <w:t xml:space="preserve"> беге на 200м, 400</w:t>
      </w:r>
      <w:r w:rsidRPr="00E7722F">
        <w:rPr>
          <w:rFonts w:eastAsia="Andale Sans UI"/>
          <w:kern w:val="1"/>
          <w:sz w:val="24"/>
          <w:szCs w:val="24"/>
        </w:rPr>
        <w:t>м</w:t>
      </w:r>
      <w:r w:rsidR="00311945">
        <w:rPr>
          <w:rFonts w:eastAsia="Andale Sans UI"/>
          <w:kern w:val="1"/>
          <w:sz w:val="24"/>
          <w:szCs w:val="24"/>
        </w:rPr>
        <w:t xml:space="preserve"> и 800</w:t>
      </w:r>
      <w:r w:rsidR="008E4C32" w:rsidRPr="00E7722F">
        <w:rPr>
          <w:rFonts w:eastAsia="Andale Sans UI"/>
          <w:kern w:val="1"/>
          <w:sz w:val="24"/>
          <w:szCs w:val="24"/>
        </w:rPr>
        <w:t>м</w:t>
      </w:r>
      <w:r w:rsidRPr="00E7722F">
        <w:rPr>
          <w:rFonts w:eastAsia="Andale Sans UI"/>
          <w:kern w:val="1"/>
          <w:sz w:val="24"/>
          <w:szCs w:val="24"/>
        </w:rPr>
        <w:t xml:space="preserve"> - по 6 человек. </w:t>
      </w:r>
      <w:r w:rsidR="00BE6ADD" w:rsidRPr="00E7722F">
        <w:rPr>
          <w:sz w:val="24"/>
          <w:szCs w:val="24"/>
        </w:rPr>
        <w:t xml:space="preserve">Выход в финал по времени, в случае равенства результатов, между участниками, претендующими на участие в финале, </w:t>
      </w:r>
      <w:r w:rsidR="00311945">
        <w:rPr>
          <w:sz w:val="24"/>
          <w:szCs w:val="24"/>
        </w:rPr>
        <w:t xml:space="preserve">результаты сверяются с точностью до одной тысячной, если равенство не разрешается таким образом, то </w:t>
      </w:r>
      <w:r w:rsidR="00BE6ADD" w:rsidRPr="00E7722F">
        <w:rPr>
          <w:sz w:val="24"/>
          <w:szCs w:val="24"/>
        </w:rPr>
        <w:t xml:space="preserve">проводится жеребьевка. </w:t>
      </w:r>
    </w:p>
    <w:p w:rsidR="00BE6ADD" w:rsidRDefault="00BE6ADD" w:rsidP="00BE6ADD">
      <w:pPr>
        <w:rPr>
          <w:sz w:val="24"/>
          <w:szCs w:val="24"/>
        </w:rPr>
      </w:pPr>
      <w:r w:rsidRPr="00E7722F">
        <w:rPr>
          <w:sz w:val="24"/>
          <w:szCs w:val="24"/>
        </w:rPr>
        <w:t>В оста</w:t>
      </w:r>
      <w:r w:rsidR="00311945">
        <w:rPr>
          <w:sz w:val="24"/>
          <w:szCs w:val="24"/>
        </w:rPr>
        <w:t xml:space="preserve">льных видах беговой программы все соревнования проводятся </w:t>
      </w:r>
      <w:r w:rsidRPr="00E7722F">
        <w:rPr>
          <w:sz w:val="24"/>
          <w:szCs w:val="24"/>
        </w:rPr>
        <w:t>в один круг.</w:t>
      </w:r>
    </w:p>
    <w:p w:rsidR="00311945" w:rsidRDefault="00311945" w:rsidP="00BE6ADD">
      <w:pPr>
        <w:rPr>
          <w:sz w:val="24"/>
          <w:szCs w:val="24"/>
        </w:rPr>
      </w:pPr>
      <w:r>
        <w:rPr>
          <w:sz w:val="24"/>
          <w:szCs w:val="24"/>
        </w:rPr>
        <w:t xml:space="preserve">В технических видах, если количество </w:t>
      </w:r>
      <w:r w:rsidR="00052366">
        <w:rPr>
          <w:sz w:val="24"/>
          <w:szCs w:val="24"/>
        </w:rPr>
        <w:t xml:space="preserve">заявленных </w:t>
      </w:r>
      <w:r>
        <w:rPr>
          <w:sz w:val="24"/>
          <w:szCs w:val="24"/>
        </w:rPr>
        <w:t>участников больше 16, будет проведена квал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фикация.</w:t>
      </w:r>
    </w:p>
    <w:p w:rsidR="0081427A" w:rsidRDefault="0081427A" w:rsidP="00311945">
      <w:pPr>
        <w:jc w:val="center"/>
        <w:rPr>
          <w:b/>
          <w:caps/>
          <w:sz w:val="24"/>
          <w:szCs w:val="24"/>
        </w:rPr>
      </w:pPr>
    </w:p>
    <w:p w:rsidR="0081427A" w:rsidRDefault="0081427A" w:rsidP="00311945">
      <w:pPr>
        <w:jc w:val="center"/>
        <w:rPr>
          <w:b/>
          <w:caps/>
          <w:sz w:val="24"/>
          <w:szCs w:val="24"/>
        </w:rPr>
      </w:pPr>
    </w:p>
    <w:p w:rsidR="0081427A" w:rsidRDefault="0081427A" w:rsidP="00311945">
      <w:pPr>
        <w:jc w:val="center"/>
        <w:rPr>
          <w:b/>
          <w:caps/>
          <w:sz w:val="24"/>
          <w:szCs w:val="24"/>
        </w:rPr>
      </w:pPr>
    </w:p>
    <w:p w:rsidR="0081427A" w:rsidRDefault="0081427A" w:rsidP="00311945">
      <w:pPr>
        <w:jc w:val="center"/>
        <w:rPr>
          <w:b/>
          <w:caps/>
          <w:sz w:val="24"/>
          <w:szCs w:val="24"/>
        </w:rPr>
      </w:pPr>
    </w:p>
    <w:p w:rsidR="0081427A" w:rsidRDefault="0081427A" w:rsidP="00311945">
      <w:pPr>
        <w:jc w:val="center"/>
        <w:rPr>
          <w:b/>
          <w:caps/>
          <w:sz w:val="24"/>
          <w:szCs w:val="24"/>
        </w:rPr>
      </w:pPr>
    </w:p>
    <w:p w:rsidR="0081427A" w:rsidRDefault="0081427A" w:rsidP="00311945">
      <w:pPr>
        <w:jc w:val="center"/>
        <w:rPr>
          <w:b/>
          <w:caps/>
          <w:sz w:val="24"/>
          <w:szCs w:val="24"/>
        </w:rPr>
      </w:pPr>
    </w:p>
    <w:p w:rsidR="00311945" w:rsidRPr="00311945" w:rsidRDefault="00311945" w:rsidP="00311945">
      <w:pPr>
        <w:jc w:val="center"/>
        <w:rPr>
          <w:b/>
          <w:caps/>
          <w:sz w:val="24"/>
          <w:szCs w:val="24"/>
        </w:rPr>
      </w:pPr>
      <w:r w:rsidRPr="00311945">
        <w:rPr>
          <w:b/>
          <w:caps/>
          <w:sz w:val="24"/>
          <w:szCs w:val="24"/>
        </w:rPr>
        <w:t>Квалификационные нормативы:</w:t>
      </w:r>
    </w:p>
    <w:p w:rsidR="00311945" w:rsidRDefault="00311945" w:rsidP="00BE6ADD">
      <w:pPr>
        <w:rPr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473"/>
        <w:gridCol w:w="3474"/>
        <w:gridCol w:w="3474"/>
      </w:tblGrid>
      <w:tr w:rsidR="00052366" w:rsidRPr="00052366" w:rsidTr="00311945">
        <w:tc>
          <w:tcPr>
            <w:tcW w:w="3473" w:type="dxa"/>
          </w:tcPr>
          <w:p w:rsidR="00052366" w:rsidRPr="00052366" w:rsidRDefault="00052366" w:rsidP="00BE6A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052366" w:rsidRPr="00052366" w:rsidRDefault="00052366" w:rsidP="00052366">
            <w:pPr>
              <w:jc w:val="center"/>
              <w:rPr>
                <w:b/>
                <w:i/>
                <w:sz w:val="24"/>
                <w:szCs w:val="24"/>
              </w:rPr>
            </w:pPr>
            <w:r w:rsidRPr="00052366">
              <w:rPr>
                <w:b/>
                <w:i/>
                <w:sz w:val="24"/>
                <w:szCs w:val="24"/>
              </w:rPr>
              <w:t>Юниоры</w:t>
            </w:r>
          </w:p>
        </w:tc>
        <w:tc>
          <w:tcPr>
            <w:tcW w:w="3474" w:type="dxa"/>
          </w:tcPr>
          <w:p w:rsidR="00052366" w:rsidRPr="00052366" w:rsidRDefault="00052366" w:rsidP="00052366">
            <w:pPr>
              <w:jc w:val="center"/>
              <w:rPr>
                <w:b/>
                <w:i/>
                <w:sz w:val="24"/>
                <w:szCs w:val="24"/>
              </w:rPr>
            </w:pPr>
            <w:r w:rsidRPr="00052366">
              <w:rPr>
                <w:b/>
                <w:i/>
                <w:sz w:val="24"/>
                <w:szCs w:val="24"/>
              </w:rPr>
              <w:t>Юниорки</w:t>
            </w:r>
          </w:p>
        </w:tc>
      </w:tr>
      <w:tr w:rsidR="00311945" w:rsidTr="00311945">
        <w:tc>
          <w:tcPr>
            <w:tcW w:w="3473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311945" w:rsidTr="00311945">
        <w:tc>
          <w:tcPr>
            <w:tcW w:w="3473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11945" w:rsidTr="00311945">
        <w:tc>
          <w:tcPr>
            <w:tcW w:w="3473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</w:tr>
      <w:tr w:rsidR="00311945" w:rsidTr="00311945">
        <w:tc>
          <w:tcPr>
            <w:tcW w:w="3473" w:type="dxa"/>
          </w:tcPr>
          <w:p w:rsidR="00311945" w:rsidRDefault="00052366" w:rsidP="00BE6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Тройной 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</w:p>
        </w:tc>
        <w:tc>
          <w:tcPr>
            <w:tcW w:w="3474" w:type="dxa"/>
          </w:tcPr>
          <w:p w:rsidR="00311945" w:rsidRDefault="00052366" w:rsidP="0005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</w:t>
            </w:r>
          </w:p>
        </w:tc>
      </w:tr>
    </w:tbl>
    <w:p w:rsidR="00311945" w:rsidRDefault="00311945">
      <w:pPr>
        <w:jc w:val="center"/>
        <w:rPr>
          <w:b/>
          <w:sz w:val="24"/>
          <w:szCs w:val="24"/>
          <w:u w:val="single"/>
        </w:rPr>
      </w:pPr>
    </w:p>
    <w:p w:rsidR="00D8175F" w:rsidRPr="00052366" w:rsidRDefault="00D8175F">
      <w:pPr>
        <w:jc w:val="center"/>
        <w:rPr>
          <w:b/>
          <w:caps/>
          <w:sz w:val="24"/>
          <w:szCs w:val="24"/>
          <w:u w:val="single"/>
        </w:rPr>
      </w:pPr>
      <w:r w:rsidRPr="00052366">
        <w:rPr>
          <w:b/>
          <w:caps/>
          <w:sz w:val="24"/>
          <w:szCs w:val="24"/>
          <w:u w:val="single"/>
        </w:rPr>
        <w:t>Начальные высоты и порядок подъема планок</w:t>
      </w: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Прыжок в высоту</w:t>
      </w:r>
    </w:p>
    <w:p w:rsidR="00D8175F" w:rsidRPr="00E7722F" w:rsidRDefault="00D8175F">
      <w:pPr>
        <w:rPr>
          <w:sz w:val="24"/>
          <w:szCs w:val="24"/>
        </w:rPr>
      </w:pPr>
    </w:p>
    <w:tbl>
      <w:tblPr>
        <w:tblW w:w="103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8221"/>
      </w:tblGrid>
      <w:tr w:rsidR="00D8175F" w:rsidRPr="00E7722F" w:rsidTr="00240208">
        <w:tc>
          <w:tcPr>
            <w:tcW w:w="2124" w:type="dxa"/>
          </w:tcPr>
          <w:p w:rsidR="00D8175F" w:rsidRPr="00E7722F" w:rsidRDefault="0005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</w:t>
            </w:r>
            <w:r w:rsidR="00240208">
              <w:rPr>
                <w:sz w:val="24"/>
                <w:szCs w:val="24"/>
              </w:rPr>
              <w:t xml:space="preserve"> (</w:t>
            </w:r>
            <w:proofErr w:type="spellStart"/>
            <w:r w:rsidR="00240208">
              <w:rPr>
                <w:sz w:val="24"/>
                <w:szCs w:val="24"/>
              </w:rPr>
              <w:t>квалиф</w:t>
            </w:r>
            <w:proofErr w:type="spellEnd"/>
            <w:r w:rsidR="00240208">
              <w:rPr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D8175F" w:rsidRPr="00E7722F" w:rsidRDefault="001862B7" w:rsidP="00240208">
            <w:p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 </w:t>
            </w:r>
            <w:r w:rsidR="00240208">
              <w:rPr>
                <w:sz w:val="24"/>
                <w:szCs w:val="24"/>
              </w:rPr>
              <w:t xml:space="preserve">184 – 190 – 196 – 202 – 206 - </w:t>
            </w:r>
            <w:r w:rsidR="00240208" w:rsidRPr="00240208">
              <w:rPr>
                <w:b/>
                <w:sz w:val="24"/>
                <w:szCs w:val="24"/>
              </w:rPr>
              <w:t>209</w:t>
            </w:r>
          </w:p>
        </w:tc>
      </w:tr>
      <w:tr w:rsidR="00240208" w:rsidRPr="00E7722F" w:rsidTr="00240208">
        <w:tc>
          <w:tcPr>
            <w:tcW w:w="2124" w:type="dxa"/>
          </w:tcPr>
          <w:p w:rsidR="00240208" w:rsidRDefault="0024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(финал)</w:t>
            </w:r>
          </w:p>
        </w:tc>
        <w:tc>
          <w:tcPr>
            <w:tcW w:w="8221" w:type="dxa"/>
          </w:tcPr>
          <w:p w:rsidR="00240208" w:rsidRPr="00E7722F" w:rsidRDefault="00240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 – 207 – 211 – 215 – 219 – 222 </w:t>
            </w:r>
            <w:r w:rsidR="00913E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13EA9">
              <w:rPr>
                <w:sz w:val="24"/>
                <w:szCs w:val="24"/>
              </w:rPr>
              <w:t xml:space="preserve">224 и </w:t>
            </w:r>
            <w:r w:rsidRPr="00E7722F">
              <w:rPr>
                <w:sz w:val="24"/>
                <w:szCs w:val="24"/>
              </w:rPr>
              <w:t xml:space="preserve">далее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7722F">
                <w:rPr>
                  <w:sz w:val="24"/>
                  <w:szCs w:val="24"/>
                </w:rPr>
                <w:t>2 см</w:t>
              </w:r>
            </w:smartTag>
          </w:p>
        </w:tc>
      </w:tr>
      <w:tr w:rsidR="00052366" w:rsidRPr="00E7722F" w:rsidTr="00240208">
        <w:tc>
          <w:tcPr>
            <w:tcW w:w="2124" w:type="dxa"/>
          </w:tcPr>
          <w:p w:rsidR="00052366" w:rsidRPr="00E7722F" w:rsidRDefault="00052366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  <w:r w:rsidR="00240208">
              <w:rPr>
                <w:sz w:val="24"/>
                <w:szCs w:val="24"/>
              </w:rPr>
              <w:t xml:space="preserve"> (</w:t>
            </w:r>
            <w:proofErr w:type="spellStart"/>
            <w:r w:rsidR="00240208">
              <w:rPr>
                <w:sz w:val="24"/>
                <w:szCs w:val="24"/>
              </w:rPr>
              <w:t>квалиф</w:t>
            </w:r>
            <w:proofErr w:type="spellEnd"/>
            <w:r w:rsidR="00240208">
              <w:rPr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052366" w:rsidRPr="00E7722F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160 – 165 – 169 – 173 - </w:t>
            </w:r>
            <w:r w:rsidRPr="00240208">
              <w:rPr>
                <w:b/>
                <w:sz w:val="24"/>
                <w:szCs w:val="24"/>
              </w:rPr>
              <w:t>175</w:t>
            </w:r>
          </w:p>
        </w:tc>
      </w:tr>
      <w:tr w:rsidR="00240208" w:rsidRPr="00E7722F" w:rsidTr="00240208">
        <w:tc>
          <w:tcPr>
            <w:tcW w:w="2124" w:type="dxa"/>
          </w:tcPr>
          <w:p w:rsidR="00240208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(финал)</w:t>
            </w:r>
          </w:p>
        </w:tc>
        <w:tc>
          <w:tcPr>
            <w:tcW w:w="8221" w:type="dxa"/>
          </w:tcPr>
          <w:p w:rsidR="00240208" w:rsidRPr="00E7722F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170 – 175 – 179 – 182 – 184 </w:t>
            </w:r>
            <w:r w:rsidR="00913E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13EA9">
              <w:rPr>
                <w:sz w:val="24"/>
                <w:szCs w:val="24"/>
              </w:rPr>
              <w:t xml:space="preserve">186 и </w:t>
            </w:r>
            <w:r w:rsidRPr="00E7722F">
              <w:rPr>
                <w:sz w:val="24"/>
                <w:szCs w:val="24"/>
              </w:rPr>
              <w:t xml:space="preserve">далее 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7722F">
                <w:rPr>
                  <w:sz w:val="24"/>
                  <w:szCs w:val="24"/>
                </w:rPr>
                <w:t>2</w:t>
              </w:r>
            </w:smartTag>
            <w:r w:rsidRPr="00E7722F">
              <w:rPr>
                <w:sz w:val="24"/>
                <w:szCs w:val="24"/>
              </w:rPr>
              <w:t xml:space="preserve"> см</w:t>
            </w:r>
          </w:p>
        </w:tc>
      </w:tr>
    </w:tbl>
    <w:p w:rsidR="00D8175F" w:rsidRPr="00E7722F" w:rsidRDefault="00D8175F">
      <w:pPr>
        <w:jc w:val="center"/>
        <w:rPr>
          <w:sz w:val="24"/>
          <w:szCs w:val="24"/>
          <w:u w:val="single"/>
        </w:rPr>
      </w:pPr>
    </w:p>
    <w:p w:rsidR="00D8175F" w:rsidRPr="00E7722F" w:rsidRDefault="00D8175F">
      <w:pPr>
        <w:jc w:val="center"/>
        <w:rPr>
          <w:b/>
          <w:sz w:val="24"/>
          <w:szCs w:val="24"/>
        </w:rPr>
      </w:pPr>
      <w:r w:rsidRPr="00E7722F">
        <w:rPr>
          <w:b/>
          <w:sz w:val="24"/>
          <w:szCs w:val="24"/>
          <w:u w:val="single"/>
        </w:rPr>
        <w:t>Прыжок с шестом</w:t>
      </w:r>
    </w:p>
    <w:p w:rsidR="00D8175F" w:rsidRPr="00E7722F" w:rsidRDefault="00D8175F">
      <w:pPr>
        <w:rPr>
          <w:b/>
          <w:sz w:val="24"/>
          <w:szCs w:val="24"/>
          <w:u w:val="single"/>
        </w:rPr>
      </w:pPr>
    </w:p>
    <w:tbl>
      <w:tblPr>
        <w:tblW w:w="1034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8221"/>
      </w:tblGrid>
      <w:tr w:rsidR="00240208" w:rsidRPr="00E7722F" w:rsidTr="00F6109A">
        <w:tc>
          <w:tcPr>
            <w:tcW w:w="2124" w:type="dxa"/>
          </w:tcPr>
          <w:p w:rsidR="00240208" w:rsidRPr="00E7722F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</w:t>
            </w:r>
            <w:proofErr w:type="spellStart"/>
            <w:r>
              <w:rPr>
                <w:sz w:val="24"/>
                <w:szCs w:val="24"/>
              </w:rPr>
              <w:t>квалиф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221" w:type="dxa"/>
          </w:tcPr>
          <w:p w:rsidR="00240208" w:rsidRPr="00E7722F" w:rsidRDefault="00240208" w:rsidP="00F6109A">
            <w:pPr>
              <w:rPr>
                <w:sz w:val="24"/>
                <w:szCs w:val="24"/>
              </w:rPr>
            </w:pPr>
            <w:r w:rsidRPr="00E7722F">
              <w:rPr>
                <w:sz w:val="24"/>
                <w:szCs w:val="24"/>
              </w:rPr>
              <w:t xml:space="preserve"> </w:t>
            </w:r>
            <w:r w:rsidR="00A36F28">
              <w:rPr>
                <w:sz w:val="24"/>
                <w:szCs w:val="24"/>
              </w:rPr>
              <w:t xml:space="preserve">420 – 450 – 480 – 495 - </w:t>
            </w:r>
            <w:r w:rsidR="00A36F28" w:rsidRPr="00A36F28">
              <w:rPr>
                <w:b/>
                <w:sz w:val="24"/>
                <w:szCs w:val="24"/>
              </w:rPr>
              <w:t>510</w:t>
            </w:r>
          </w:p>
        </w:tc>
      </w:tr>
      <w:tr w:rsidR="00240208" w:rsidRPr="00E7722F" w:rsidTr="00F6109A">
        <w:tc>
          <w:tcPr>
            <w:tcW w:w="2124" w:type="dxa"/>
          </w:tcPr>
          <w:p w:rsidR="00240208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 (финал)</w:t>
            </w:r>
          </w:p>
        </w:tc>
        <w:tc>
          <w:tcPr>
            <w:tcW w:w="8221" w:type="dxa"/>
          </w:tcPr>
          <w:p w:rsidR="00240208" w:rsidRPr="00E7722F" w:rsidRDefault="00A36F2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480 – 500 – 515 – 530 – 540 – 550 – 555 и </w:t>
            </w:r>
            <w:r w:rsidR="00240208">
              <w:rPr>
                <w:sz w:val="24"/>
                <w:szCs w:val="24"/>
              </w:rPr>
              <w:t>далее по 5</w:t>
            </w:r>
            <w:r w:rsidR="00240208" w:rsidRPr="00E7722F">
              <w:rPr>
                <w:sz w:val="24"/>
                <w:szCs w:val="24"/>
              </w:rPr>
              <w:t xml:space="preserve"> см</w:t>
            </w:r>
          </w:p>
        </w:tc>
      </w:tr>
      <w:tr w:rsidR="00240208" w:rsidRPr="00E7722F" w:rsidTr="00F6109A">
        <w:tc>
          <w:tcPr>
            <w:tcW w:w="2124" w:type="dxa"/>
          </w:tcPr>
          <w:p w:rsidR="00240208" w:rsidRDefault="00240208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 (финал)</w:t>
            </w:r>
          </w:p>
        </w:tc>
        <w:tc>
          <w:tcPr>
            <w:tcW w:w="8221" w:type="dxa"/>
          </w:tcPr>
          <w:p w:rsidR="00240208" w:rsidRPr="00E7722F" w:rsidRDefault="00913EA9" w:rsidP="00F61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 – 350 – 370 – 385 – 400 – 415 – 425 – 430 и </w:t>
            </w:r>
            <w:r w:rsidR="00240208" w:rsidRPr="00E7722F">
              <w:rPr>
                <w:sz w:val="24"/>
                <w:szCs w:val="24"/>
              </w:rPr>
              <w:t xml:space="preserve">далее по </w:t>
            </w:r>
            <w:r w:rsidR="00240208">
              <w:rPr>
                <w:sz w:val="24"/>
                <w:szCs w:val="24"/>
              </w:rPr>
              <w:t xml:space="preserve">5 </w:t>
            </w:r>
            <w:r w:rsidR="00240208" w:rsidRPr="00E7722F">
              <w:rPr>
                <w:sz w:val="24"/>
                <w:szCs w:val="24"/>
              </w:rPr>
              <w:t>см</w:t>
            </w:r>
          </w:p>
        </w:tc>
      </w:tr>
    </w:tbl>
    <w:p w:rsidR="00D8175F" w:rsidRPr="00E7722F" w:rsidRDefault="00D8175F">
      <w:pPr>
        <w:jc w:val="center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ЗАЯВЛЕНИЯ  И ПРОТЕСТЫ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Устные заявления делаются официальным представителем команды сразу после объявления оф</w:t>
      </w:r>
      <w:r w:rsidRPr="00E7722F">
        <w:rPr>
          <w:sz w:val="24"/>
          <w:szCs w:val="24"/>
        </w:rPr>
        <w:t>и</w:t>
      </w:r>
      <w:r w:rsidRPr="00E7722F">
        <w:rPr>
          <w:sz w:val="24"/>
          <w:szCs w:val="24"/>
        </w:rPr>
        <w:t>циального результата, вызвавшего заявление.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Письменный обоснованный протест</w:t>
      </w:r>
      <w:r w:rsidR="00D050AB" w:rsidRPr="00E7722F">
        <w:rPr>
          <w:sz w:val="24"/>
          <w:szCs w:val="24"/>
        </w:rPr>
        <w:t>, для обсуждения в Апелляционном жюри,</w:t>
      </w:r>
      <w:r w:rsidRPr="00E7722F">
        <w:rPr>
          <w:sz w:val="24"/>
          <w:szCs w:val="24"/>
        </w:rPr>
        <w:t xml:space="preserve"> подается главному судье соревнований или его заместителю на виде не позднее, чем через 30 минут после официал</w:t>
      </w:r>
      <w:r w:rsidRPr="00E7722F">
        <w:rPr>
          <w:sz w:val="24"/>
          <w:szCs w:val="24"/>
        </w:rPr>
        <w:t>ь</w:t>
      </w:r>
      <w:r w:rsidRPr="00E7722F">
        <w:rPr>
          <w:sz w:val="24"/>
          <w:szCs w:val="24"/>
        </w:rPr>
        <w:t>ного объявления результата по данному виду</w:t>
      </w:r>
      <w:r w:rsidR="0044171A">
        <w:rPr>
          <w:sz w:val="24"/>
          <w:szCs w:val="24"/>
        </w:rPr>
        <w:t xml:space="preserve">. </w:t>
      </w:r>
      <w:r w:rsidRPr="00E7722F">
        <w:rPr>
          <w:sz w:val="24"/>
          <w:szCs w:val="24"/>
        </w:rPr>
        <w:t>Официальным объявлением результата является к</w:t>
      </w:r>
      <w:r w:rsidRPr="00E7722F">
        <w:rPr>
          <w:sz w:val="24"/>
          <w:szCs w:val="24"/>
        </w:rPr>
        <w:t>о</w:t>
      </w:r>
      <w:r w:rsidRPr="00E7722F">
        <w:rPr>
          <w:sz w:val="24"/>
          <w:szCs w:val="24"/>
        </w:rPr>
        <w:t>пия протокола,  вывешенная на доске информации.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Заявления и протесты, касающиеся права спортсмена  участвовать  в соревнованиях или  его  пр</w:t>
      </w:r>
      <w:r w:rsidRPr="00E7722F">
        <w:rPr>
          <w:sz w:val="24"/>
          <w:szCs w:val="24"/>
        </w:rPr>
        <w:t>и</w:t>
      </w:r>
      <w:r w:rsidRPr="00E7722F">
        <w:rPr>
          <w:sz w:val="24"/>
          <w:szCs w:val="24"/>
        </w:rPr>
        <w:t xml:space="preserve">надлежности к той </w:t>
      </w:r>
      <w:r w:rsidR="0044171A">
        <w:rPr>
          <w:sz w:val="24"/>
          <w:szCs w:val="24"/>
        </w:rPr>
        <w:t>или иной команде подаются в апелляционное жюри</w:t>
      </w:r>
      <w:r w:rsidRPr="00E7722F">
        <w:rPr>
          <w:sz w:val="24"/>
          <w:szCs w:val="24"/>
        </w:rPr>
        <w:t>.</w:t>
      </w: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Н А Г Р А Ж Д Е Н И Е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>Участники технических видов занявшие 1</w:t>
      </w:r>
      <w:r w:rsidR="000A5E6F" w:rsidRPr="00E7722F">
        <w:rPr>
          <w:sz w:val="24"/>
          <w:szCs w:val="24"/>
        </w:rPr>
        <w:t>,2 и 3</w:t>
      </w:r>
      <w:r w:rsidRPr="00E7722F">
        <w:rPr>
          <w:sz w:val="24"/>
          <w:szCs w:val="24"/>
        </w:rPr>
        <w:t xml:space="preserve"> место под  руководством секретаря  вида,  с запо</w:t>
      </w:r>
      <w:r w:rsidRPr="00E7722F">
        <w:rPr>
          <w:sz w:val="24"/>
          <w:szCs w:val="24"/>
        </w:rPr>
        <w:t>л</w:t>
      </w:r>
      <w:r w:rsidRPr="00E7722F">
        <w:rPr>
          <w:sz w:val="24"/>
          <w:szCs w:val="24"/>
        </w:rPr>
        <w:t xml:space="preserve">ненным информационным листом по награждению, а в беговых видах </w:t>
      </w:r>
      <w:r w:rsidRPr="00E7722F">
        <w:rPr>
          <w:sz w:val="24"/>
          <w:szCs w:val="24"/>
        </w:rPr>
        <w:sym w:font="Symbol" w:char="F02D"/>
      </w:r>
      <w:r w:rsidRPr="00E7722F">
        <w:rPr>
          <w:sz w:val="24"/>
          <w:szCs w:val="24"/>
        </w:rPr>
        <w:t xml:space="preserve"> самостоятельно, должны явиться в комнату службы награждения.</w:t>
      </w:r>
      <w:r w:rsidR="0044171A">
        <w:rPr>
          <w:sz w:val="24"/>
          <w:szCs w:val="24"/>
        </w:rPr>
        <w:t xml:space="preserve"> </w:t>
      </w:r>
      <w:r w:rsidRPr="00E7722F">
        <w:rPr>
          <w:sz w:val="24"/>
          <w:szCs w:val="24"/>
        </w:rPr>
        <w:t xml:space="preserve">Награждение проводится </w:t>
      </w:r>
      <w:r w:rsidR="00554C65" w:rsidRPr="00E7722F">
        <w:rPr>
          <w:sz w:val="24"/>
          <w:szCs w:val="24"/>
        </w:rPr>
        <w:t>примерно после</w:t>
      </w:r>
      <w:r w:rsidR="00BE6ADD" w:rsidRPr="00E7722F">
        <w:rPr>
          <w:sz w:val="24"/>
          <w:szCs w:val="24"/>
        </w:rPr>
        <w:t xml:space="preserve"> </w:t>
      </w:r>
      <w:r w:rsidR="000A5E6F" w:rsidRPr="00E7722F">
        <w:rPr>
          <w:sz w:val="24"/>
          <w:szCs w:val="24"/>
        </w:rPr>
        <w:t>60</w:t>
      </w:r>
      <w:r w:rsidRPr="00E7722F">
        <w:rPr>
          <w:sz w:val="24"/>
          <w:szCs w:val="24"/>
        </w:rPr>
        <w:t xml:space="preserve"> минут после окончания  вида программы.</w:t>
      </w:r>
    </w:p>
    <w:p w:rsidR="000A5E6F" w:rsidRPr="00E7722F" w:rsidRDefault="000A5E6F">
      <w:pPr>
        <w:ind w:firstLine="720"/>
        <w:jc w:val="both"/>
        <w:rPr>
          <w:sz w:val="24"/>
          <w:szCs w:val="24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МЕДИЦИНСКОЕ  ОБСЛУЖИВАНИЕ</w:t>
      </w: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Медицинское обслуживание  соревнований  </w:t>
      </w:r>
      <w:r w:rsidR="004D17B5" w:rsidRPr="00E7722F">
        <w:rPr>
          <w:sz w:val="24"/>
          <w:szCs w:val="24"/>
        </w:rPr>
        <w:t>обеспечивает  привлеченный  медицинский  персонал</w:t>
      </w:r>
      <w:r w:rsidRPr="00E7722F">
        <w:rPr>
          <w:sz w:val="24"/>
          <w:szCs w:val="24"/>
        </w:rPr>
        <w:t>.</w:t>
      </w:r>
      <w:r w:rsidR="00FC5FAA" w:rsidRPr="00E7722F">
        <w:rPr>
          <w:sz w:val="24"/>
          <w:szCs w:val="24"/>
        </w:rPr>
        <w:t xml:space="preserve"> </w:t>
      </w:r>
      <w:r w:rsidRPr="00E7722F">
        <w:rPr>
          <w:sz w:val="24"/>
          <w:szCs w:val="24"/>
        </w:rPr>
        <w:t xml:space="preserve">Врач соревнований во время соревнований располагается  в  районе </w:t>
      </w:r>
      <w:r w:rsidR="000D76B7" w:rsidRPr="00E7722F">
        <w:rPr>
          <w:sz w:val="24"/>
          <w:szCs w:val="24"/>
        </w:rPr>
        <w:t>финишной прямой.</w:t>
      </w:r>
    </w:p>
    <w:p w:rsidR="00D050AB" w:rsidRPr="00E7722F" w:rsidRDefault="00D050AB">
      <w:pPr>
        <w:jc w:val="center"/>
        <w:rPr>
          <w:b/>
          <w:sz w:val="24"/>
          <w:szCs w:val="24"/>
          <w:u w:val="single"/>
        </w:rPr>
      </w:pPr>
    </w:p>
    <w:p w:rsidR="00D8175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СОВЕЩАНИЕ ГСК  С ПРЕДСТАВИТЕЛЯМИ КОМАНД</w:t>
      </w:r>
    </w:p>
    <w:p w:rsidR="00D8175F" w:rsidRPr="00E7722F" w:rsidRDefault="00240208" w:rsidP="00240208">
      <w:pPr>
        <w:jc w:val="both"/>
        <w:rPr>
          <w:sz w:val="24"/>
          <w:szCs w:val="24"/>
        </w:rPr>
      </w:pPr>
      <w:r w:rsidRPr="00240208">
        <w:rPr>
          <w:b/>
          <w:sz w:val="24"/>
          <w:szCs w:val="24"/>
        </w:rPr>
        <w:t>С</w:t>
      </w:r>
      <w:r w:rsidR="00D8175F" w:rsidRPr="00240208">
        <w:rPr>
          <w:b/>
          <w:sz w:val="24"/>
          <w:szCs w:val="24"/>
        </w:rPr>
        <w:t>овещание ГСК с представител</w:t>
      </w:r>
      <w:r>
        <w:rPr>
          <w:b/>
          <w:sz w:val="24"/>
          <w:szCs w:val="24"/>
        </w:rPr>
        <w:t>ями команд будет проведено</w:t>
      </w:r>
      <w:r w:rsidR="008E4C32" w:rsidRPr="00240208">
        <w:rPr>
          <w:b/>
          <w:sz w:val="24"/>
          <w:szCs w:val="24"/>
        </w:rPr>
        <w:t xml:space="preserve"> 9 февраля в 18 часов</w:t>
      </w:r>
      <w:r w:rsidR="00D8175F" w:rsidRPr="00240208">
        <w:rPr>
          <w:b/>
          <w:sz w:val="24"/>
          <w:szCs w:val="24"/>
        </w:rPr>
        <w:t>.</w:t>
      </w:r>
      <w:r w:rsidR="00D8175F" w:rsidRPr="00E7722F">
        <w:rPr>
          <w:sz w:val="24"/>
          <w:szCs w:val="24"/>
        </w:rPr>
        <w:t xml:space="preserve"> В дал</w:t>
      </w:r>
      <w:r w:rsidR="00D8175F" w:rsidRPr="00E7722F">
        <w:rPr>
          <w:sz w:val="24"/>
          <w:szCs w:val="24"/>
        </w:rPr>
        <w:t>ь</w:t>
      </w:r>
      <w:r w:rsidR="00D8175F" w:rsidRPr="00E7722F">
        <w:rPr>
          <w:sz w:val="24"/>
          <w:szCs w:val="24"/>
        </w:rPr>
        <w:t xml:space="preserve">нейшем совещания будут проводиться </w:t>
      </w:r>
      <w:r>
        <w:rPr>
          <w:sz w:val="24"/>
          <w:szCs w:val="24"/>
        </w:rPr>
        <w:t xml:space="preserve">в случае необходимости </w:t>
      </w:r>
      <w:r w:rsidR="00D8175F" w:rsidRPr="00E7722F">
        <w:rPr>
          <w:sz w:val="24"/>
          <w:szCs w:val="24"/>
        </w:rPr>
        <w:t xml:space="preserve">по окончании каждого </w:t>
      </w:r>
      <w:r w:rsidR="008E4C32" w:rsidRPr="00E7722F">
        <w:rPr>
          <w:sz w:val="24"/>
          <w:szCs w:val="24"/>
        </w:rPr>
        <w:t>дня соре</w:t>
      </w:r>
      <w:r w:rsidR="008E4C32" w:rsidRPr="00E7722F">
        <w:rPr>
          <w:sz w:val="24"/>
          <w:szCs w:val="24"/>
        </w:rPr>
        <w:t>в</w:t>
      </w:r>
      <w:r w:rsidR="008E4C32" w:rsidRPr="00E7722F">
        <w:rPr>
          <w:sz w:val="24"/>
          <w:szCs w:val="24"/>
        </w:rPr>
        <w:t>нований</w:t>
      </w:r>
      <w:r w:rsidR="00D8175F" w:rsidRPr="00E7722F">
        <w:rPr>
          <w:sz w:val="24"/>
          <w:szCs w:val="24"/>
        </w:rPr>
        <w:t xml:space="preserve">  на </w:t>
      </w:r>
      <w:r w:rsidR="00133EEC" w:rsidRPr="00E7722F">
        <w:rPr>
          <w:sz w:val="24"/>
          <w:szCs w:val="24"/>
        </w:rPr>
        <w:t>центральном</w:t>
      </w:r>
      <w:r w:rsidR="00D8175F" w:rsidRPr="00E7722F">
        <w:rPr>
          <w:sz w:val="24"/>
          <w:szCs w:val="24"/>
        </w:rPr>
        <w:t xml:space="preserve"> секторе стадиона.</w:t>
      </w:r>
    </w:p>
    <w:p w:rsidR="008865EA" w:rsidRPr="00E7722F" w:rsidRDefault="008865EA" w:rsidP="008865EA">
      <w:pPr>
        <w:ind w:firstLine="720"/>
        <w:jc w:val="both"/>
        <w:rPr>
          <w:sz w:val="24"/>
          <w:szCs w:val="24"/>
        </w:rPr>
      </w:pPr>
    </w:p>
    <w:p w:rsidR="00D8175F" w:rsidRPr="00E7722F" w:rsidRDefault="00D8175F">
      <w:pPr>
        <w:jc w:val="center"/>
        <w:rPr>
          <w:b/>
          <w:sz w:val="24"/>
          <w:szCs w:val="24"/>
          <w:u w:val="single"/>
        </w:rPr>
      </w:pPr>
      <w:r w:rsidRPr="00E7722F">
        <w:rPr>
          <w:b/>
          <w:sz w:val="24"/>
          <w:szCs w:val="24"/>
          <w:u w:val="single"/>
        </w:rPr>
        <w:t>СОВЕЩАНИЕ  СУДЕЙСКОЙ КОЛЛЕГИИ</w:t>
      </w:r>
    </w:p>
    <w:p w:rsidR="00D8175F" w:rsidRPr="00E7722F" w:rsidRDefault="00D8175F">
      <w:pPr>
        <w:rPr>
          <w:sz w:val="24"/>
          <w:szCs w:val="24"/>
        </w:rPr>
      </w:pPr>
    </w:p>
    <w:p w:rsidR="00D8175F" w:rsidRPr="00E7722F" w:rsidRDefault="00D8175F" w:rsidP="00240208">
      <w:pPr>
        <w:jc w:val="both"/>
        <w:rPr>
          <w:sz w:val="24"/>
          <w:szCs w:val="24"/>
        </w:rPr>
      </w:pPr>
      <w:r w:rsidRPr="00E7722F">
        <w:rPr>
          <w:sz w:val="24"/>
          <w:szCs w:val="24"/>
        </w:rPr>
        <w:t xml:space="preserve">Совещание ГСК </w:t>
      </w:r>
      <w:r w:rsidR="00B80071" w:rsidRPr="00E7722F">
        <w:rPr>
          <w:sz w:val="24"/>
          <w:szCs w:val="24"/>
        </w:rPr>
        <w:t xml:space="preserve">с судьями будет проводиться за </w:t>
      </w:r>
      <w:r w:rsidR="00680B84" w:rsidRPr="00E7722F">
        <w:rPr>
          <w:sz w:val="24"/>
          <w:szCs w:val="24"/>
        </w:rPr>
        <w:t>5</w:t>
      </w:r>
      <w:r w:rsidR="00B80071" w:rsidRPr="00E7722F">
        <w:rPr>
          <w:sz w:val="24"/>
          <w:szCs w:val="24"/>
        </w:rPr>
        <w:t>0 минут</w:t>
      </w:r>
      <w:r w:rsidRPr="00E7722F">
        <w:rPr>
          <w:sz w:val="24"/>
          <w:szCs w:val="24"/>
        </w:rPr>
        <w:t xml:space="preserve"> до  начала  и по окончании каждого дня соревнований</w:t>
      </w:r>
      <w:r w:rsidR="000640C8" w:rsidRPr="00E7722F">
        <w:rPr>
          <w:sz w:val="24"/>
          <w:szCs w:val="24"/>
        </w:rPr>
        <w:t>.</w:t>
      </w:r>
    </w:p>
    <w:p w:rsidR="00D8175F" w:rsidRPr="00E7722F" w:rsidRDefault="00D8175F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7722F">
        <w:rPr>
          <w:b/>
          <w:sz w:val="24"/>
          <w:szCs w:val="24"/>
        </w:rPr>
        <w:t>ГЛАВНАЯ СУДЕЙСКАЯ КОЛЛЕГИЯ</w:t>
      </w:r>
    </w:p>
    <w:sectPr w:rsidR="00D8175F" w:rsidRPr="00E7722F" w:rsidSect="005E6343">
      <w:footerReference w:type="even" r:id="rId6"/>
      <w:footerReference w:type="default" r:id="rId7"/>
      <w:pgSz w:w="11907" w:h="16840"/>
      <w:pgMar w:top="624" w:right="851" w:bottom="624" w:left="851" w:header="34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F6" w:rsidRDefault="00BC6AF6" w:rsidP="00690CE7">
      <w:r>
        <w:separator/>
      </w:r>
    </w:p>
  </w:endnote>
  <w:endnote w:type="continuationSeparator" w:id="0">
    <w:p w:rsidR="00BC6AF6" w:rsidRDefault="00BC6AF6" w:rsidP="0069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2A5A78" w:rsidP="00CF52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4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4E4" w:rsidRDefault="006F54E4" w:rsidP="001445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E4" w:rsidRDefault="006F54E4" w:rsidP="001445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F6" w:rsidRDefault="00BC6AF6" w:rsidP="00690CE7">
      <w:r>
        <w:separator/>
      </w:r>
    </w:p>
  </w:footnote>
  <w:footnote w:type="continuationSeparator" w:id="0">
    <w:p w:rsidR="00BC6AF6" w:rsidRDefault="00BC6AF6" w:rsidP="00690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E2"/>
    <w:rsid w:val="00010C29"/>
    <w:rsid w:val="000175AD"/>
    <w:rsid w:val="00020FD3"/>
    <w:rsid w:val="00024789"/>
    <w:rsid w:val="000443EE"/>
    <w:rsid w:val="00052366"/>
    <w:rsid w:val="00057AE5"/>
    <w:rsid w:val="000640C8"/>
    <w:rsid w:val="00082933"/>
    <w:rsid w:val="0009746E"/>
    <w:rsid w:val="000A5E6F"/>
    <w:rsid w:val="000B35AB"/>
    <w:rsid w:val="000B595E"/>
    <w:rsid w:val="000C3DBB"/>
    <w:rsid w:val="000D487A"/>
    <w:rsid w:val="000D76B7"/>
    <w:rsid w:val="000E1386"/>
    <w:rsid w:val="001120B0"/>
    <w:rsid w:val="00126A14"/>
    <w:rsid w:val="00126B6C"/>
    <w:rsid w:val="001327A8"/>
    <w:rsid w:val="00133EEC"/>
    <w:rsid w:val="00144594"/>
    <w:rsid w:val="0015105B"/>
    <w:rsid w:val="00165DDA"/>
    <w:rsid w:val="001862B7"/>
    <w:rsid w:val="00187B97"/>
    <w:rsid w:val="001916E1"/>
    <w:rsid w:val="001B03D0"/>
    <w:rsid w:val="001B2BF0"/>
    <w:rsid w:val="001C65CC"/>
    <w:rsid w:val="001D6692"/>
    <w:rsid w:val="001F16E2"/>
    <w:rsid w:val="002329DA"/>
    <w:rsid w:val="00234604"/>
    <w:rsid w:val="00240208"/>
    <w:rsid w:val="00277BD1"/>
    <w:rsid w:val="002A5A78"/>
    <w:rsid w:val="002C5472"/>
    <w:rsid w:val="002E5323"/>
    <w:rsid w:val="002E5A70"/>
    <w:rsid w:val="00303F6C"/>
    <w:rsid w:val="003055A2"/>
    <w:rsid w:val="00311945"/>
    <w:rsid w:val="0033481B"/>
    <w:rsid w:val="00344C4A"/>
    <w:rsid w:val="003460E1"/>
    <w:rsid w:val="00356EC0"/>
    <w:rsid w:val="0035712E"/>
    <w:rsid w:val="00382E07"/>
    <w:rsid w:val="003A4CA9"/>
    <w:rsid w:val="003A7A34"/>
    <w:rsid w:val="003B583B"/>
    <w:rsid w:val="003D1BCC"/>
    <w:rsid w:val="003E624E"/>
    <w:rsid w:val="003F0E7D"/>
    <w:rsid w:val="00406B23"/>
    <w:rsid w:val="0041320E"/>
    <w:rsid w:val="00420B8A"/>
    <w:rsid w:val="004351C4"/>
    <w:rsid w:val="0044171A"/>
    <w:rsid w:val="00441C01"/>
    <w:rsid w:val="004440B1"/>
    <w:rsid w:val="00453CC2"/>
    <w:rsid w:val="00484DEE"/>
    <w:rsid w:val="004B11DC"/>
    <w:rsid w:val="004B2A64"/>
    <w:rsid w:val="004C2A95"/>
    <w:rsid w:val="004D17B5"/>
    <w:rsid w:val="004D72F4"/>
    <w:rsid w:val="004F51A2"/>
    <w:rsid w:val="004F73E8"/>
    <w:rsid w:val="00503BCD"/>
    <w:rsid w:val="00512014"/>
    <w:rsid w:val="005333C3"/>
    <w:rsid w:val="00554C65"/>
    <w:rsid w:val="00560C00"/>
    <w:rsid w:val="00561503"/>
    <w:rsid w:val="005A5CA0"/>
    <w:rsid w:val="005B5289"/>
    <w:rsid w:val="005E16E3"/>
    <w:rsid w:val="005E6343"/>
    <w:rsid w:val="005F11BA"/>
    <w:rsid w:val="005F70AA"/>
    <w:rsid w:val="00603DF5"/>
    <w:rsid w:val="006172F6"/>
    <w:rsid w:val="006360FB"/>
    <w:rsid w:val="00645FCE"/>
    <w:rsid w:val="00680B84"/>
    <w:rsid w:val="00690CE7"/>
    <w:rsid w:val="0069754C"/>
    <w:rsid w:val="006A0EE7"/>
    <w:rsid w:val="006C7B13"/>
    <w:rsid w:val="006D0450"/>
    <w:rsid w:val="006D51CA"/>
    <w:rsid w:val="006D7059"/>
    <w:rsid w:val="006F54E4"/>
    <w:rsid w:val="006F7C7D"/>
    <w:rsid w:val="007076BB"/>
    <w:rsid w:val="007252C8"/>
    <w:rsid w:val="00773540"/>
    <w:rsid w:val="00777AA4"/>
    <w:rsid w:val="007832EA"/>
    <w:rsid w:val="007A5379"/>
    <w:rsid w:val="007C7307"/>
    <w:rsid w:val="007D31E8"/>
    <w:rsid w:val="007F0824"/>
    <w:rsid w:val="00813CB9"/>
    <w:rsid w:val="0081427A"/>
    <w:rsid w:val="0082236F"/>
    <w:rsid w:val="00826342"/>
    <w:rsid w:val="008264D0"/>
    <w:rsid w:val="008341BB"/>
    <w:rsid w:val="0083666A"/>
    <w:rsid w:val="00857E58"/>
    <w:rsid w:val="00860C23"/>
    <w:rsid w:val="00861255"/>
    <w:rsid w:val="00872DA4"/>
    <w:rsid w:val="00880AAF"/>
    <w:rsid w:val="00885508"/>
    <w:rsid w:val="008865EA"/>
    <w:rsid w:val="008A3133"/>
    <w:rsid w:val="008A79D3"/>
    <w:rsid w:val="008C6DC3"/>
    <w:rsid w:val="008D382A"/>
    <w:rsid w:val="008E4C32"/>
    <w:rsid w:val="009011BE"/>
    <w:rsid w:val="009123A2"/>
    <w:rsid w:val="00913EA9"/>
    <w:rsid w:val="00950AB7"/>
    <w:rsid w:val="00951409"/>
    <w:rsid w:val="009552A6"/>
    <w:rsid w:val="0097624D"/>
    <w:rsid w:val="009849B3"/>
    <w:rsid w:val="009B2ACA"/>
    <w:rsid w:val="009D632E"/>
    <w:rsid w:val="009E6195"/>
    <w:rsid w:val="00A36F28"/>
    <w:rsid w:val="00A47038"/>
    <w:rsid w:val="00A55D80"/>
    <w:rsid w:val="00A6681B"/>
    <w:rsid w:val="00A82397"/>
    <w:rsid w:val="00A91F21"/>
    <w:rsid w:val="00A95DCC"/>
    <w:rsid w:val="00AA389C"/>
    <w:rsid w:val="00AC0474"/>
    <w:rsid w:val="00AC0713"/>
    <w:rsid w:val="00AD73F9"/>
    <w:rsid w:val="00B12C5F"/>
    <w:rsid w:val="00B32CCD"/>
    <w:rsid w:val="00B56522"/>
    <w:rsid w:val="00B61080"/>
    <w:rsid w:val="00B767EC"/>
    <w:rsid w:val="00B80071"/>
    <w:rsid w:val="00B914D4"/>
    <w:rsid w:val="00B95634"/>
    <w:rsid w:val="00BA0AF0"/>
    <w:rsid w:val="00BC6AF6"/>
    <w:rsid w:val="00BE6ADD"/>
    <w:rsid w:val="00C058EB"/>
    <w:rsid w:val="00C06DF5"/>
    <w:rsid w:val="00C23F19"/>
    <w:rsid w:val="00C505D1"/>
    <w:rsid w:val="00C75DEB"/>
    <w:rsid w:val="00C95556"/>
    <w:rsid w:val="00CC0892"/>
    <w:rsid w:val="00CC7766"/>
    <w:rsid w:val="00CF527B"/>
    <w:rsid w:val="00CF7455"/>
    <w:rsid w:val="00D050AB"/>
    <w:rsid w:val="00D40DBC"/>
    <w:rsid w:val="00D56719"/>
    <w:rsid w:val="00D61D13"/>
    <w:rsid w:val="00D815F7"/>
    <w:rsid w:val="00D8175F"/>
    <w:rsid w:val="00D97E2D"/>
    <w:rsid w:val="00DA3BCC"/>
    <w:rsid w:val="00DA5F32"/>
    <w:rsid w:val="00DC7776"/>
    <w:rsid w:val="00DD4BF2"/>
    <w:rsid w:val="00DD54F6"/>
    <w:rsid w:val="00E23E77"/>
    <w:rsid w:val="00E41FA1"/>
    <w:rsid w:val="00E4574B"/>
    <w:rsid w:val="00E7722F"/>
    <w:rsid w:val="00E943E4"/>
    <w:rsid w:val="00F22E46"/>
    <w:rsid w:val="00F2761F"/>
    <w:rsid w:val="00F4083C"/>
    <w:rsid w:val="00F410ED"/>
    <w:rsid w:val="00F42AAC"/>
    <w:rsid w:val="00FA0204"/>
    <w:rsid w:val="00FB371C"/>
    <w:rsid w:val="00FC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DD"/>
  </w:style>
  <w:style w:type="paragraph" w:styleId="1">
    <w:name w:val="heading 1"/>
    <w:basedOn w:val="a"/>
    <w:next w:val="a"/>
    <w:qFormat/>
    <w:rsid w:val="005E634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E634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6343"/>
    <w:pPr>
      <w:ind w:firstLine="720"/>
      <w:jc w:val="both"/>
    </w:pPr>
    <w:rPr>
      <w:sz w:val="24"/>
    </w:rPr>
  </w:style>
  <w:style w:type="paragraph" w:styleId="a4">
    <w:name w:val="footer"/>
    <w:basedOn w:val="a"/>
    <w:rsid w:val="001445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94"/>
  </w:style>
  <w:style w:type="paragraph" w:styleId="a6">
    <w:name w:val="Balloon Text"/>
    <w:basedOn w:val="a"/>
    <w:semiHidden/>
    <w:rsid w:val="00FB371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C5FAA"/>
    <w:rPr>
      <w:sz w:val="16"/>
      <w:szCs w:val="16"/>
    </w:rPr>
  </w:style>
  <w:style w:type="paragraph" w:styleId="a8">
    <w:name w:val="annotation text"/>
    <w:basedOn w:val="a"/>
    <w:semiHidden/>
    <w:rsid w:val="00FC5FAA"/>
  </w:style>
  <w:style w:type="paragraph" w:styleId="a9">
    <w:name w:val="annotation subject"/>
    <w:basedOn w:val="a8"/>
    <w:next w:val="a8"/>
    <w:semiHidden/>
    <w:rsid w:val="00FC5FAA"/>
    <w:rPr>
      <w:b/>
      <w:bCs/>
    </w:rPr>
  </w:style>
  <w:style w:type="paragraph" w:styleId="aa">
    <w:name w:val="header"/>
    <w:basedOn w:val="a"/>
    <w:rsid w:val="00A47038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5B5289"/>
    <w:pPr>
      <w:shd w:val="clear" w:color="auto" w:fill="000080"/>
    </w:pPr>
    <w:rPr>
      <w:rFonts w:ascii="Tahoma" w:hAnsi="Tahoma" w:cs="Tahoma"/>
    </w:rPr>
  </w:style>
  <w:style w:type="character" w:styleId="ac">
    <w:name w:val="Hyperlink"/>
    <w:rsid w:val="009849B3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D815F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815F7"/>
  </w:style>
  <w:style w:type="paragraph" w:styleId="ad">
    <w:name w:val="Body Text"/>
    <w:basedOn w:val="a"/>
    <w:link w:val="ae"/>
    <w:rsid w:val="00D815F7"/>
    <w:pPr>
      <w:widowControl w:val="0"/>
      <w:autoSpaceDE w:val="0"/>
      <w:autoSpaceDN w:val="0"/>
      <w:spacing w:after="120"/>
    </w:pPr>
  </w:style>
  <w:style w:type="character" w:customStyle="1" w:styleId="ae">
    <w:name w:val="Основной текст Знак"/>
    <w:basedOn w:val="a0"/>
    <w:link w:val="ad"/>
    <w:rsid w:val="00D815F7"/>
  </w:style>
  <w:style w:type="table" w:styleId="af">
    <w:name w:val="Table Grid"/>
    <w:basedOn w:val="a1"/>
    <w:rsid w:val="0031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&#1057;&#1086;&#1088;&#1077;&#1074;&#1085;&#1086;&#1074;&#1072;&#1085;&#1080;&#1103;\&#1043;&#1086;&#1088;&#1086;&#1076;&#1089;&#1082;&#1080;&#1077;\&#1050;&#1091;&#1073;&#1057;&#1077;&#1079;&#1086;&#1085;&#1072;\&#1088;&#1077;&#1075;&#1083;&#1072;&#1084;&#1077;&#1085;&#1090;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регламент03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Неизвестная организация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Уйк А.Г</dc:creator>
  <cp:lastModifiedBy>Юлия</cp:lastModifiedBy>
  <cp:revision>2</cp:revision>
  <cp:lastPrinted>2017-02-01T12:03:00Z</cp:lastPrinted>
  <dcterms:created xsi:type="dcterms:W3CDTF">2017-02-01T15:06:00Z</dcterms:created>
  <dcterms:modified xsi:type="dcterms:W3CDTF">2017-02-01T15:06:00Z</dcterms:modified>
</cp:coreProperties>
</file>